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64A" w:rsidRDefault="00F94301">
      <w:pPr>
        <w:widowControl/>
        <w:jc w:val="left"/>
        <w:textAlignment w:val="baseline"/>
        <w:rPr>
          <w:rFonts w:ascii="楷体" w:eastAsia="楷体" w:hAnsi="楷体" w:cs="楷体"/>
          <w:b/>
          <w:bCs/>
          <w:color w:val="000000"/>
          <w:sz w:val="30"/>
          <w:szCs w:val="30"/>
        </w:rPr>
      </w:pPr>
      <w:r>
        <w:rPr>
          <w:rFonts w:ascii="楷体" w:eastAsia="楷体" w:hAnsi="楷体" w:cs="楷体" w:hint="eastAsia"/>
          <w:b/>
          <w:bCs/>
          <w:color w:val="000000"/>
          <w:sz w:val="30"/>
          <w:szCs w:val="30"/>
        </w:rPr>
        <w:t>附件</w:t>
      </w:r>
      <w:r>
        <w:rPr>
          <w:rFonts w:ascii="楷体" w:eastAsia="楷体" w:hAnsi="楷体" w:cs="楷体" w:hint="eastAsia"/>
          <w:b/>
          <w:bCs/>
          <w:color w:val="000000"/>
          <w:sz w:val="30"/>
          <w:szCs w:val="30"/>
        </w:rPr>
        <w:t>3</w:t>
      </w:r>
    </w:p>
    <w:p w:rsidR="00D1264A" w:rsidRDefault="00F94301">
      <w:pPr>
        <w:tabs>
          <w:tab w:val="right" w:pos="8730"/>
        </w:tabs>
        <w:spacing w:after="312" w:line="580" w:lineRule="exact"/>
        <w:jc w:val="center"/>
        <w:textAlignment w:val="baseline"/>
        <w:rPr>
          <w:rFonts w:ascii="楷体" w:eastAsia="楷体" w:hAnsi="楷体" w:cs="楷体"/>
          <w:b/>
          <w:bCs/>
          <w:color w:val="000000"/>
          <w:sz w:val="30"/>
          <w:szCs w:val="30"/>
        </w:rPr>
      </w:pPr>
      <w:r>
        <w:rPr>
          <w:rFonts w:ascii="华文中宋" w:eastAsia="华文中宋" w:hAnsi="华文中宋" w:hint="eastAsia"/>
          <w:b/>
          <w:sz w:val="36"/>
          <w:szCs w:val="36"/>
        </w:rPr>
        <w:t>新媒体新闻专栏参评作品推荐表</w:t>
      </w:r>
      <w:bookmarkStart w:id="0" w:name="附件4"/>
      <w:bookmarkEnd w:id="0"/>
    </w:p>
    <w:tbl>
      <w:tblPr>
        <w:tblW w:w="10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323"/>
        <w:gridCol w:w="1362"/>
        <w:gridCol w:w="389"/>
        <w:gridCol w:w="851"/>
        <w:gridCol w:w="445"/>
        <w:gridCol w:w="173"/>
        <w:gridCol w:w="1752"/>
        <w:gridCol w:w="181"/>
        <w:gridCol w:w="426"/>
        <w:gridCol w:w="283"/>
        <w:gridCol w:w="555"/>
        <w:gridCol w:w="1488"/>
      </w:tblGrid>
      <w:tr w:rsidR="00D1264A">
        <w:trPr>
          <w:trHeight w:hRule="exact" w:val="669"/>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专栏名称</w:t>
            </w:r>
          </w:p>
        </w:tc>
        <w:tc>
          <w:tcPr>
            <w:tcW w:w="3220" w:type="dxa"/>
            <w:gridSpan w:val="5"/>
            <w:vAlign w:val="center"/>
          </w:tcPr>
          <w:p w:rsidR="00D1264A" w:rsidRDefault="00F94301">
            <w:pPr>
              <w:spacing w:line="320" w:lineRule="exact"/>
              <w:jc w:val="left"/>
              <w:textAlignment w:val="baseline"/>
              <w:rPr>
                <w:rFonts w:ascii="仿宋_GB2312" w:eastAsia="仿宋_GB2312" w:hAnsi="仿宋_GB2312"/>
                <w:sz w:val="24"/>
              </w:rPr>
            </w:pPr>
            <w:r>
              <w:rPr>
                <w:rFonts w:ascii="仿宋" w:eastAsia="仿宋" w:hAnsi="仿宋" w:cs="仿宋" w:hint="eastAsia"/>
                <w:sz w:val="28"/>
                <w:szCs w:val="28"/>
              </w:rPr>
              <w:t>东西问</w:t>
            </w:r>
          </w:p>
        </w:tc>
        <w:tc>
          <w:tcPr>
            <w:tcW w:w="1752" w:type="dxa"/>
            <w:vAlign w:val="center"/>
          </w:tcPr>
          <w:p w:rsidR="00D1264A" w:rsidRDefault="00F94301">
            <w:pPr>
              <w:spacing w:line="440" w:lineRule="exact"/>
              <w:jc w:val="center"/>
              <w:textAlignment w:val="baseline"/>
              <w:rPr>
                <w:rFonts w:ascii="仿宋" w:eastAsia="仿宋" w:hAnsi="仿宋"/>
                <w:sz w:val="24"/>
              </w:rPr>
            </w:pPr>
            <w:r>
              <w:rPr>
                <w:rFonts w:ascii="华文中宋" w:eastAsia="华文中宋" w:hAnsi="华文中宋" w:hint="eastAsia"/>
                <w:sz w:val="24"/>
              </w:rPr>
              <w:t>参评项目</w:t>
            </w:r>
          </w:p>
        </w:tc>
        <w:tc>
          <w:tcPr>
            <w:tcW w:w="2933" w:type="dxa"/>
            <w:gridSpan w:val="5"/>
            <w:vAlign w:val="center"/>
          </w:tcPr>
          <w:p w:rsidR="00D1264A" w:rsidRDefault="00F94301">
            <w:pPr>
              <w:spacing w:line="320" w:lineRule="exact"/>
              <w:jc w:val="left"/>
              <w:textAlignment w:val="baseline"/>
              <w:rPr>
                <w:rFonts w:ascii="仿宋_GB2312" w:eastAsia="仿宋_GB2312" w:hAnsi="仿宋_GB2312"/>
                <w:sz w:val="24"/>
              </w:rPr>
            </w:pPr>
            <w:r>
              <w:rPr>
                <w:rFonts w:ascii="仿宋" w:eastAsia="仿宋" w:hAnsi="仿宋" w:cs="仿宋" w:hint="eastAsia"/>
                <w:sz w:val="28"/>
                <w:szCs w:val="28"/>
              </w:rPr>
              <w:t>新媒体新闻专栏</w:t>
            </w:r>
          </w:p>
        </w:tc>
      </w:tr>
      <w:tr w:rsidR="00D1264A">
        <w:trPr>
          <w:trHeight w:hRule="exact" w:val="617"/>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创办日期</w:t>
            </w:r>
          </w:p>
        </w:tc>
        <w:tc>
          <w:tcPr>
            <w:tcW w:w="7905" w:type="dxa"/>
            <w:gridSpan w:val="11"/>
            <w:vAlign w:val="center"/>
          </w:tcPr>
          <w:p w:rsidR="00D1264A" w:rsidRDefault="00F94301">
            <w:pPr>
              <w:spacing w:line="320" w:lineRule="exact"/>
              <w:textAlignment w:val="baseline"/>
              <w:rPr>
                <w:rFonts w:ascii="仿宋_GB2312" w:eastAsia="仿宋_GB2312" w:hAnsi="仿宋_GB2312"/>
                <w:sz w:val="28"/>
                <w:szCs w:val="28"/>
              </w:rPr>
            </w:pPr>
            <w:r>
              <w:rPr>
                <w:rFonts w:ascii="仿宋" w:eastAsia="仿宋" w:hAnsi="仿宋" w:cs="仿宋" w:hint="eastAsia"/>
                <w:sz w:val="28"/>
                <w:szCs w:val="28"/>
              </w:rPr>
              <w:t>2020</w:t>
            </w:r>
            <w:r>
              <w:rPr>
                <w:rFonts w:ascii="仿宋" w:eastAsia="仿宋" w:hAnsi="仿宋" w:cs="仿宋" w:hint="eastAsia"/>
                <w:sz w:val="28"/>
                <w:szCs w:val="28"/>
              </w:rPr>
              <w:t>年</w:t>
            </w:r>
            <w:r>
              <w:rPr>
                <w:rFonts w:ascii="仿宋" w:eastAsia="仿宋" w:hAnsi="仿宋" w:cs="仿宋" w:hint="eastAsia"/>
                <w:sz w:val="28"/>
                <w:szCs w:val="28"/>
              </w:rPr>
              <w:t>12</w:t>
            </w:r>
            <w:r>
              <w:rPr>
                <w:rFonts w:ascii="仿宋" w:eastAsia="仿宋" w:hAnsi="仿宋" w:cs="仿宋" w:hint="eastAsia"/>
                <w:sz w:val="28"/>
                <w:szCs w:val="28"/>
              </w:rPr>
              <w:t>月</w:t>
            </w:r>
            <w:r>
              <w:rPr>
                <w:rFonts w:ascii="仿宋" w:eastAsia="仿宋" w:hAnsi="仿宋" w:cs="仿宋" w:hint="eastAsia"/>
                <w:sz w:val="28"/>
                <w:szCs w:val="28"/>
              </w:rPr>
              <w:t>31</w:t>
            </w:r>
            <w:r>
              <w:rPr>
                <w:rFonts w:ascii="仿宋" w:eastAsia="仿宋" w:hAnsi="仿宋" w:cs="仿宋" w:hint="eastAsia"/>
                <w:sz w:val="28"/>
                <w:szCs w:val="28"/>
              </w:rPr>
              <w:t>日</w:t>
            </w:r>
          </w:p>
        </w:tc>
      </w:tr>
      <w:tr w:rsidR="00D1264A">
        <w:trPr>
          <w:trHeight w:hRule="exact" w:val="917"/>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原创单位</w:t>
            </w:r>
          </w:p>
        </w:tc>
        <w:tc>
          <w:tcPr>
            <w:tcW w:w="3220" w:type="dxa"/>
            <w:gridSpan w:val="5"/>
            <w:vAlign w:val="center"/>
          </w:tcPr>
          <w:p w:rsidR="00D1264A" w:rsidRDefault="00F94301">
            <w:pPr>
              <w:spacing w:line="320" w:lineRule="exact"/>
              <w:jc w:val="left"/>
              <w:textAlignment w:val="baseline"/>
              <w:rPr>
                <w:rFonts w:ascii="仿宋_GB2312" w:eastAsia="仿宋_GB2312" w:hAnsi="仿宋_GB2312"/>
                <w:sz w:val="24"/>
              </w:rPr>
            </w:pPr>
            <w:r>
              <w:rPr>
                <w:rFonts w:ascii="仿宋" w:eastAsia="仿宋" w:hAnsi="仿宋" w:cs="仿宋" w:hint="eastAsia"/>
                <w:sz w:val="28"/>
                <w:szCs w:val="28"/>
              </w:rPr>
              <w:t>中国新闻社</w:t>
            </w:r>
          </w:p>
        </w:tc>
        <w:tc>
          <w:tcPr>
            <w:tcW w:w="1752" w:type="dxa"/>
            <w:vAlign w:val="center"/>
          </w:tcPr>
          <w:p w:rsidR="00D1264A" w:rsidRDefault="00F94301">
            <w:pPr>
              <w:spacing w:line="360" w:lineRule="exact"/>
              <w:jc w:val="center"/>
              <w:textAlignment w:val="baseline"/>
              <w:rPr>
                <w:rFonts w:ascii="华文中宋" w:eastAsia="华文中宋" w:hAnsi="华文中宋"/>
                <w:color w:val="000000" w:themeColor="text1"/>
                <w:sz w:val="24"/>
              </w:rPr>
            </w:pPr>
            <w:r>
              <w:rPr>
                <w:rFonts w:ascii="华文中宋" w:eastAsia="华文中宋" w:hAnsi="华文中宋" w:hint="eastAsia"/>
                <w:color w:val="000000" w:themeColor="text1"/>
                <w:sz w:val="24"/>
              </w:rPr>
              <w:t>20</w:t>
            </w:r>
            <w:r>
              <w:rPr>
                <w:rFonts w:ascii="华文中宋" w:eastAsia="华文中宋" w:hAnsi="华文中宋"/>
                <w:color w:val="000000" w:themeColor="text1"/>
                <w:sz w:val="24"/>
              </w:rPr>
              <w:t>2</w:t>
            </w:r>
            <w:r>
              <w:rPr>
                <w:rFonts w:ascii="华文中宋" w:eastAsia="华文中宋" w:hAnsi="华文中宋" w:hint="eastAsia"/>
                <w:color w:val="000000" w:themeColor="text1"/>
                <w:sz w:val="24"/>
              </w:rPr>
              <w:t>1</w:t>
            </w:r>
            <w:r>
              <w:rPr>
                <w:rFonts w:ascii="华文中宋" w:eastAsia="华文中宋" w:hAnsi="华文中宋" w:hint="eastAsia"/>
                <w:color w:val="000000" w:themeColor="text1"/>
                <w:sz w:val="24"/>
              </w:rPr>
              <w:t>年度发布总次数</w:t>
            </w:r>
          </w:p>
        </w:tc>
        <w:tc>
          <w:tcPr>
            <w:tcW w:w="2933" w:type="dxa"/>
            <w:gridSpan w:val="5"/>
            <w:vAlign w:val="center"/>
          </w:tcPr>
          <w:p w:rsidR="00D1264A" w:rsidRDefault="00F94301">
            <w:pPr>
              <w:spacing w:line="440" w:lineRule="exact"/>
              <w:jc w:val="left"/>
              <w:textAlignment w:val="baseline"/>
              <w:rPr>
                <w:rFonts w:ascii="仿宋_GB2312" w:eastAsia="仿宋_GB2312" w:hAnsi="仿宋_GB2312"/>
                <w:color w:val="000000" w:themeColor="text1"/>
                <w:sz w:val="24"/>
              </w:rPr>
            </w:pPr>
            <w:r>
              <w:rPr>
                <w:rFonts w:ascii="仿宋" w:eastAsia="仿宋" w:hAnsi="仿宋" w:cs="仿宋" w:hint="eastAsia"/>
                <w:color w:val="000000" w:themeColor="text1"/>
                <w:sz w:val="28"/>
                <w:szCs w:val="28"/>
              </w:rPr>
              <w:t>402</w:t>
            </w:r>
            <w:r>
              <w:rPr>
                <w:rFonts w:ascii="仿宋" w:eastAsia="仿宋" w:hAnsi="仿宋" w:cs="仿宋" w:hint="eastAsia"/>
                <w:color w:val="000000" w:themeColor="text1"/>
                <w:sz w:val="28"/>
                <w:szCs w:val="28"/>
              </w:rPr>
              <w:t>次</w:t>
            </w:r>
          </w:p>
        </w:tc>
      </w:tr>
      <w:tr w:rsidR="00D1264A">
        <w:trPr>
          <w:trHeight w:hRule="exact" w:val="499"/>
          <w:jc w:val="center"/>
        </w:trPr>
        <w:tc>
          <w:tcPr>
            <w:tcW w:w="2250" w:type="dxa"/>
            <w:gridSpan w:val="2"/>
            <w:vAlign w:val="center"/>
          </w:tcPr>
          <w:p w:rsidR="00D1264A" w:rsidRDefault="00F94301">
            <w:pPr>
              <w:spacing w:line="440" w:lineRule="exact"/>
              <w:jc w:val="center"/>
              <w:textAlignment w:val="baseline"/>
              <w:rPr>
                <w:rFonts w:ascii="仿宋_GB2312" w:eastAsia="仿宋_GB2312" w:hAnsi="华文仿宋"/>
                <w:b/>
                <w:sz w:val="24"/>
              </w:rPr>
            </w:pPr>
            <w:r>
              <w:rPr>
                <w:rFonts w:ascii="华文中宋" w:eastAsia="华文中宋" w:hAnsi="华文中宋" w:hint="eastAsia"/>
                <w:sz w:val="24"/>
              </w:rPr>
              <w:t>发布平台</w:t>
            </w:r>
          </w:p>
        </w:tc>
        <w:tc>
          <w:tcPr>
            <w:tcW w:w="7905" w:type="dxa"/>
            <w:gridSpan w:val="11"/>
            <w:vAlign w:val="center"/>
          </w:tcPr>
          <w:p w:rsidR="00D1264A" w:rsidRDefault="00F94301">
            <w:pPr>
              <w:spacing w:line="400" w:lineRule="exact"/>
              <w:jc w:val="left"/>
              <w:textAlignment w:val="baseline"/>
              <w:rPr>
                <w:rFonts w:ascii="仿宋" w:eastAsia="仿宋" w:hAnsi="仿宋" w:cs="仿宋"/>
                <w:sz w:val="28"/>
                <w:szCs w:val="28"/>
              </w:rPr>
            </w:pPr>
            <w:r>
              <w:rPr>
                <w:rFonts w:ascii="仿宋" w:eastAsia="仿宋" w:hAnsi="仿宋" w:cs="仿宋" w:hint="eastAsia"/>
                <w:sz w:val="28"/>
                <w:szCs w:val="28"/>
              </w:rPr>
              <w:t>中国新闻网</w:t>
            </w:r>
          </w:p>
        </w:tc>
      </w:tr>
      <w:tr w:rsidR="00D1264A">
        <w:trPr>
          <w:jc w:val="center"/>
        </w:trPr>
        <w:tc>
          <w:tcPr>
            <w:tcW w:w="2250" w:type="dxa"/>
            <w:gridSpan w:val="2"/>
            <w:vAlign w:val="center"/>
          </w:tcPr>
          <w:p w:rsidR="00D1264A" w:rsidRDefault="00F94301">
            <w:pPr>
              <w:spacing w:line="300" w:lineRule="exact"/>
              <w:jc w:val="center"/>
              <w:textAlignment w:val="baseline"/>
              <w:rPr>
                <w:rFonts w:ascii="仿宋_GB2312" w:eastAsia="仿宋_GB2312" w:hAnsi="仿宋"/>
                <w:b/>
                <w:sz w:val="24"/>
              </w:rPr>
            </w:pPr>
            <w:r>
              <w:rPr>
                <w:rFonts w:ascii="华文中宋" w:eastAsia="华文中宋" w:hAnsi="华文中宋" w:hint="eastAsia"/>
                <w:sz w:val="24"/>
              </w:rPr>
              <w:t>主创人员</w:t>
            </w:r>
          </w:p>
        </w:tc>
        <w:tc>
          <w:tcPr>
            <w:tcW w:w="7905" w:type="dxa"/>
            <w:gridSpan w:val="11"/>
            <w:vAlign w:val="center"/>
          </w:tcPr>
          <w:p w:rsidR="00D1264A" w:rsidRDefault="00F94301">
            <w:pPr>
              <w:spacing w:line="400" w:lineRule="exact"/>
              <w:jc w:val="left"/>
              <w:textAlignment w:val="baseline"/>
              <w:rPr>
                <w:rFonts w:ascii="仿宋" w:eastAsia="仿宋" w:hAnsi="仿宋" w:cs="仿宋"/>
                <w:sz w:val="28"/>
                <w:szCs w:val="28"/>
              </w:rPr>
            </w:pPr>
            <w:r>
              <w:rPr>
                <w:rFonts w:ascii="仿宋" w:eastAsia="仿宋" w:hAnsi="仿宋" w:cs="仿宋" w:hint="eastAsia"/>
                <w:sz w:val="28"/>
                <w:szCs w:val="28"/>
              </w:rPr>
              <w:t>集体（董会峰</w:t>
            </w:r>
            <w:r w:rsidR="00744111">
              <w:rPr>
                <w:rFonts w:ascii="仿宋" w:eastAsia="仿宋" w:hAnsi="仿宋" w:cs="仿宋" w:hint="eastAsia"/>
                <w:sz w:val="28"/>
                <w:szCs w:val="28"/>
              </w:rPr>
              <w:t xml:space="preserve"> </w:t>
            </w:r>
            <w:r>
              <w:rPr>
                <w:rFonts w:ascii="仿宋" w:eastAsia="仿宋" w:hAnsi="仿宋" w:cs="仿宋" w:hint="eastAsia"/>
                <w:sz w:val="28"/>
                <w:szCs w:val="28"/>
              </w:rPr>
              <w:t>魏群</w:t>
            </w:r>
            <w:r w:rsidR="00744111">
              <w:rPr>
                <w:rFonts w:ascii="仿宋" w:eastAsia="仿宋" w:hAnsi="仿宋" w:cs="仿宋" w:hint="eastAsia"/>
                <w:sz w:val="28"/>
                <w:szCs w:val="28"/>
              </w:rPr>
              <w:t xml:space="preserve"> </w:t>
            </w:r>
            <w:r>
              <w:rPr>
                <w:rFonts w:ascii="仿宋" w:eastAsia="仿宋" w:hAnsi="仿宋" w:cs="仿宋" w:hint="eastAsia"/>
                <w:sz w:val="28"/>
                <w:szCs w:val="28"/>
              </w:rPr>
              <w:t>吕振亚</w:t>
            </w:r>
            <w:r w:rsidR="00744111">
              <w:rPr>
                <w:rFonts w:ascii="仿宋" w:eastAsia="仿宋" w:hAnsi="仿宋" w:cs="仿宋" w:hint="eastAsia"/>
                <w:sz w:val="28"/>
                <w:szCs w:val="28"/>
              </w:rPr>
              <w:t xml:space="preserve"> </w:t>
            </w:r>
            <w:r>
              <w:rPr>
                <w:rFonts w:ascii="仿宋" w:eastAsia="仿宋" w:hAnsi="仿宋" w:cs="仿宋" w:hint="eastAsia"/>
                <w:sz w:val="28"/>
                <w:szCs w:val="28"/>
              </w:rPr>
              <w:t>田冰</w:t>
            </w:r>
            <w:r w:rsidR="00744111">
              <w:rPr>
                <w:rFonts w:ascii="仿宋" w:eastAsia="仿宋" w:hAnsi="仿宋" w:cs="仿宋" w:hint="eastAsia"/>
                <w:sz w:val="28"/>
                <w:szCs w:val="28"/>
              </w:rPr>
              <w:t xml:space="preserve"> </w:t>
            </w:r>
            <w:r>
              <w:rPr>
                <w:rFonts w:ascii="仿宋" w:eastAsia="仿宋" w:hAnsi="仿宋" w:cs="仿宋" w:hint="eastAsia"/>
                <w:sz w:val="28"/>
                <w:szCs w:val="28"/>
              </w:rPr>
              <w:t>谢萍</w:t>
            </w:r>
            <w:r w:rsidR="00744111">
              <w:rPr>
                <w:rFonts w:ascii="仿宋" w:eastAsia="仿宋" w:hAnsi="仿宋" w:cs="仿宋" w:hint="eastAsia"/>
                <w:sz w:val="28"/>
                <w:szCs w:val="28"/>
              </w:rPr>
              <w:t xml:space="preserve"> </w:t>
            </w:r>
            <w:r>
              <w:rPr>
                <w:rFonts w:ascii="仿宋" w:eastAsia="仿宋" w:hAnsi="仿宋" w:cs="仿宋" w:hint="eastAsia"/>
                <w:sz w:val="28"/>
                <w:szCs w:val="28"/>
              </w:rPr>
              <w:t>孙宇挺</w:t>
            </w:r>
            <w:r w:rsidR="00744111">
              <w:rPr>
                <w:rFonts w:ascii="仿宋" w:eastAsia="仿宋" w:hAnsi="仿宋" w:cs="仿宋" w:hint="eastAsia"/>
                <w:sz w:val="28"/>
                <w:szCs w:val="28"/>
              </w:rPr>
              <w:t xml:space="preserve"> </w:t>
            </w:r>
            <w:r>
              <w:rPr>
                <w:rFonts w:ascii="仿宋" w:eastAsia="仿宋" w:hAnsi="仿宋" w:cs="仿宋" w:hint="eastAsia"/>
                <w:sz w:val="28"/>
                <w:szCs w:val="28"/>
              </w:rPr>
              <w:t>齐彬</w:t>
            </w:r>
            <w:r w:rsidR="00744111">
              <w:rPr>
                <w:rFonts w:ascii="仿宋" w:eastAsia="仿宋" w:hAnsi="仿宋" w:cs="仿宋" w:hint="eastAsia"/>
                <w:sz w:val="28"/>
                <w:szCs w:val="28"/>
              </w:rPr>
              <w:t xml:space="preserve"> </w:t>
            </w:r>
            <w:r>
              <w:rPr>
                <w:rFonts w:ascii="仿宋" w:eastAsia="仿宋" w:hAnsi="仿宋" w:cs="仿宋" w:hint="eastAsia"/>
                <w:sz w:val="28"/>
                <w:szCs w:val="28"/>
              </w:rPr>
              <w:t>唐伟杰</w:t>
            </w:r>
            <w:r w:rsidR="00744111">
              <w:rPr>
                <w:rFonts w:ascii="仿宋" w:eastAsia="仿宋" w:hAnsi="仿宋" w:cs="仿宋" w:hint="eastAsia"/>
                <w:sz w:val="28"/>
                <w:szCs w:val="28"/>
              </w:rPr>
              <w:t xml:space="preserve"> </w:t>
            </w:r>
            <w:r>
              <w:rPr>
                <w:rFonts w:ascii="仿宋" w:eastAsia="仿宋" w:hAnsi="仿宋" w:cs="仿宋" w:hint="eastAsia"/>
                <w:sz w:val="28"/>
                <w:szCs w:val="28"/>
              </w:rPr>
              <w:t>张量</w:t>
            </w:r>
            <w:r w:rsidR="00744111">
              <w:rPr>
                <w:rFonts w:ascii="仿宋" w:eastAsia="仿宋" w:hAnsi="仿宋" w:cs="仿宋" w:hint="eastAsia"/>
                <w:sz w:val="28"/>
                <w:szCs w:val="28"/>
              </w:rPr>
              <w:t xml:space="preserve"> </w:t>
            </w:r>
            <w:r>
              <w:rPr>
                <w:rFonts w:ascii="仿宋" w:eastAsia="仿宋" w:hAnsi="仿宋" w:cs="仿宋" w:hint="eastAsia"/>
                <w:sz w:val="28"/>
                <w:szCs w:val="28"/>
              </w:rPr>
              <w:t>张蔚然</w:t>
            </w:r>
            <w:r w:rsidR="00744111">
              <w:rPr>
                <w:rFonts w:ascii="仿宋" w:eastAsia="仿宋" w:hAnsi="仿宋" w:cs="仿宋" w:hint="eastAsia"/>
                <w:sz w:val="28"/>
                <w:szCs w:val="28"/>
              </w:rPr>
              <w:t xml:space="preserve"> </w:t>
            </w:r>
            <w:r>
              <w:rPr>
                <w:rFonts w:ascii="仿宋" w:eastAsia="仿宋" w:hAnsi="仿宋" w:cs="仿宋" w:hint="eastAsia"/>
                <w:sz w:val="28"/>
                <w:szCs w:val="28"/>
              </w:rPr>
              <w:t>庞无忌</w:t>
            </w:r>
            <w:r w:rsidR="00744111">
              <w:rPr>
                <w:rFonts w:ascii="仿宋" w:eastAsia="仿宋" w:hAnsi="仿宋" w:cs="仿宋" w:hint="eastAsia"/>
                <w:sz w:val="28"/>
                <w:szCs w:val="28"/>
              </w:rPr>
              <w:t xml:space="preserve"> </w:t>
            </w:r>
            <w:r>
              <w:rPr>
                <w:rFonts w:ascii="仿宋" w:eastAsia="仿宋" w:hAnsi="仿宋" w:cs="仿宋" w:hint="eastAsia"/>
                <w:sz w:val="28"/>
                <w:szCs w:val="28"/>
              </w:rPr>
              <w:t>赵文刚</w:t>
            </w:r>
            <w:r w:rsidR="00744111">
              <w:rPr>
                <w:rFonts w:ascii="仿宋" w:eastAsia="仿宋" w:hAnsi="仿宋" w:cs="仿宋" w:hint="eastAsia"/>
                <w:sz w:val="28"/>
                <w:szCs w:val="28"/>
              </w:rPr>
              <w:t xml:space="preserve"> </w:t>
            </w:r>
            <w:r>
              <w:rPr>
                <w:rFonts w:ascii="仿宋" w:eastAsia="仿宋" w:hAnsi="仿宋" w:cs="仿宋" w:hint="eastAsia"/>
                <w:sz w:val="28"/>
                <w:szCs w:val="28"/>
              </w:rPr>
              <w:t>文龙杰</w:t>
            </w:r>
            <w:r w:rsidR="00744111">
              <w:rPr>
                <w:rFonts w:ascii="仿宋" w:eastAsia="仿宋" w:hAnsi="仿宋" w:cs="仿宋" w:hint="eastAsia"/>
                <w:sz w:val="28"/>
                <w:szCs w:val="28"/>
              </w:rPr>
              <w:t xml:space="preserve"> </w:t>
            </w:r>
            <w:r>
              <w:rPr>
                <w:rFonts w:ascii="仿宋" w:eastAsia="仿宋" w:hAnsi="仿宋" w:cs="仿宋" w:hint="eastAsia"/>
                <w:sz w:val="28"/>
                <w:szCs w:val="28"/>
              </w:rPr>
              <w:t>安英昭</w:t>
            </w:r>
            <w:r w:rsidR="00744111">
              <w:rPr>
                <w:rFonts w:ascii="仿宋" w:eastAsia="仿宋" w:hAnsi="仿宋" w:cs="仿宋" w:hint="eastAsia"/>
                <w:sz w:val="28"/>
                <w:szCs w:val="28"/>
              </w:rPr>
              <w:t xml:space="preserve"> </w:t>
            </w:r>
            <w:r>
              <w:rPr>
                <w:rFonts w:ascii="仿宋" w:eastAsia="仿宋" w:hAnsi="仿宋" w:cs="仿宋" w:hint="eastAsia"/>
                <w:sz w:val="28"/>
                <w:szCs w:val="28"/>
              </w:rPr>
              <w:t>刘羡</w:t>
            </w:r>
            <w:r w:rsidR="00744111">
              <w:rPr>
                <w:rFonts w:ascii="仿宋" w:eastAsia="仿宋" w:hAnsi="仿宋" w:cs="仿宋" w:hint="eastAsia"/>
                <w:sz w:val="28"/>
                <w:szCs w:val="28"/>
              </w:rPr>
              <w:t xml:space="preserve"> </w:t>
            </w:r>
            <w:r>
              <w:rPr>
                <w:rFonts w:ascii="仿宋" w:eastAsia="仿宋" w:hAnsi="仿宋" w:cs="仿宋" w:hint="eastAsia"/>
                <w:sz w:val="28"/>
                <w:szCs w:val="28"/>
              </w:rPr>
              <w:t>曾鼐</w:t>
            </w:r>
            <w:r w:rsidR="00744111">
              <w:rPr>
                <w:rFonts w:ascii="仿宋" w:eastAsia="仿宋" w:hAnsi="仿宋" w:cs="仿宋" w:hint="eastAsia"/>
                <w:sz w:val="28"/>
                <w:szCs w:val="28"/>
              </w:rPr>
              <w:t xml:space="preserve"> </w:t>
            </w:r>
            <w:r>
              <w:rPr>
                <w:rFonts w:ascii="仿宋" w:eastAsia="仿宋" w:hAnsi="仿宋" w:cs="仿宋" w:hint="eastAsia"/>
                <w:sz w:val="28"/>
                <w:szCs w:val="28"/>
              </w:rPr>
              <w:t>彭大伟</w:t>
            </w:r>
            <w:r w:rsidR="00744111">
              <w:rPr>
                <w:rFonts w:ascii="仿宋" w:eastAsia="仿宋" w:hAnsi="仿宋" w:cs="仿宋" w:hint="eastAsia"/>
                <w:sz w:val="28"/>
                <w:szCs w:val="28"/>
              </w:rPr>
              <w:t xml:space="preserve"> </w:t>
            </w:r>
            <w:r>
              <w:rPr>
                <w:rFonts w:ascii="仿宋" w:eastAsia="仿宋" w:hAnsi="仿宋" w:cs="仿宋" w:hint="eastAsia"/>
                <w:sz w:val="28"/>
                <w:szCs w:val="28"/>
              </w:rPr>
              <w:t>史元丰</w:t>
            </w:r>
            <w:r w:rsidR="00744111">
              <w:rPr>
                <w:rFonts w:ascii="仿宋" w:eastAsia="仿宋" w:hAnsi="仿宋" w:cs="仿宋" w:hint="eastAsia"/>
                <w:sz w:val="28"/>
                <w:szCs w:val="28"/>
              </w:rPr>
              <w:t xml:space="preserve"> </w:t>
            </w:r>
            <w:r>
              <w:rPr>
                <w:rFonts w:ascii="仿宋" w:eastAsia="仿宋" w:hAnsi="仿宋" w:cs="仿宋" w:hint="eastAsia"/>
                <w:sz w:val="28"/>
                <w:szCs w:val="28"/>
              </w:rPr>
              <w:t>李梓</w:t>
            </w:r>
            <w:r w:rsidR="00744111">
              <w:rPr>
                <w:rFonts w:ascii="仿宋" w:eastAsia="仿宋" w:hAnsi="仿宋" w:cs="仿宋" w:hint="eastAsia"/>
                <w:sz w:val="28"/>
                <w:szCs w:val="28"/>
              </w:rPr>
              <w:t xml:space="preserve"> </w:t>
            </w:r>
            <w:r>
              <w:rPr>
                <w:rFonts w:ascii="仿宋" w:eastAsia="仿宋" w:hAnsi="仿宋" w:cs="仿宋" w:hint="eastAsia"/>
                <w:sz w:val="28"/>
                <w:szCs w:val="28"/>
              </w:rPr>
              <w:t>杨程晨）</w:t>
            </w:r>
          </w:p>
        </w:tc>
      </w:tr>
      <w:tr w:rsidR="00D1264A">
        <w:trPr>
          <w:trHeight w:hRule="exact" w:val="604"/>
          <w:jc w:val="center"/>
        </w:trPr>
        <w:tc>
          <w:tcPr>
            <w:tcW w:w="2250" w:type="dxa"/>
            <w:gridSpan w:val="2"/>
            <w:vAlign w:val="center"/>
          </w:tcPr>
          <w:p w:rsidR="00D1264A" w:rsidRDefault="00F94301">
            <w:pPr>
              <w:spacing w:line="300" w:lineRule="exact"/>
              <w:jc w:val="center"/>
              <w:textAlignment w:val="baseline"/>
              <w:rPr>
                <w:rFonts w:ascii="华文中宋" w:eastAsia="华文中宋" w:hAnsi="华文中宋"/>
                <w:sz w:val="24"/>
              </w:rPr>
            </w:pPr>
            <w:r>
              <w:rPr>
                <w:rFonts w:ascii="华文中宋" w:eastAsia="华文中宋" w:hAnsi="华文中宋" w:hint="eastAsia"/>
                <w:sz w:val="24"/>
              </w:rPr>
              <w:t>编辑</w:t>
            </w:r>
          </w:p>
        </w:tc>
        <w:tc>
          <w:tcPr>
            <w:tcW w:w="7905" w:type="dxa"/>
            <w:gridSpan w:val="11"/>
            <w:vAlign w:val="center"/>
          </w:tcPr>
          <w:p w:rsidR="00D1264A" w:rsidRDefault="00F94301">
            <w:pPr>
              <w:spacing w:line="400" w:lineRule="exact"/>
              <w:jc w:val="left"/>
              <w:textAlignment w:val="baseline"/>
              <w:rPr>
                <w:rFonts w:ascii="仿宋" w:eastAsia="仿宋" w:hAnsi="仿宋" w:cs="仿宋"/>
                <w:sz w:val="28"/>
                <w:szCs w:val="28"/>
              </w:rPr>
            </w:pPr>
            <w:r>
              <w:rPr>
                <w:rFonts w:ascii="仿宋" w:eastAsia="仿宋" w:hAnsi="仿宋" w:cs="仿宋" w:hint="eastAsia"/>
                <w:sz w:val="28"/>
                <w:szCs w:val="28"/>
              </w:rPr>
              <w:t>集体（陈陆军</w:t>
            </w:r>
            <w:r w:rsidR="00927B72">
              <w:rPr>
                <w:rFonts w:ascii="仿宋" w:eastAsia="仿宋" w:hAnsi="仿宋" w:cs="仿宋" w:hint="eastAsia"/>
                <w:sz w:val="28"/>
                <w:szCs w:val="28"/>
              </w:rPr>
              <w:t xml:space="preserve"> </w:t>
            </w:r>
            <w:r>
              <w:rPr>
                <w:rFonts w:ascii="仿宋" w:eastAsia="仿宋" w:hAnsi="仿宋" w:cs="仿宋" w:hint="eastAsia"/>
                <w:sz w:val="28"/>
                <w:szCs w:val="28"/>
              </w:rPr>
              <w:t>王晓晖</w:t>
            </w:r>
            <w:r w:rsidR="00927B72">
              <w:rPr>
                <w:rFonts w:ascii="仿宋" w:eastAsia="仿宋" w:hAnsi="仿宋" w:cs="仿宋" w:hint="eastAsia"/>
                <w:sz w:val="28"/>
                <w:szCs w:val="28"/>
              </w:rPr>
              <w:t xml:space="preserve"> </w:t>
            </w:r>
            <w:r>
              <w:rPr>
                <w:rFonts w:ascii="仿宋" w:eastAsia="仿宋" w:hAnsi="仿宋" w:cs="仿宋" w:hint="eastAsia"/>
                <w:sz w:val="28"/>
                <w:szCs w:val="28"/>
              </w:rPr>
              <w:t>张雷</w:t>
            </w:r>
            <w:r w:rsidR="00927B72">
              <w:rPr>
                <w:rFonts w:ascii="仿宋" w:eastAsia="仿宋" w:hAnsi="仿宋" w:cs="仿宋" w:hint="eastAsia"/>
                <w:sz w:val="28"/>
                <w:szCs w:val="28"/>
              </w:rPr>
              <w:t xml:space="preserve"> </w:t>
            </w:r>
            <w:r>
              <w:rPr>
                <w:rFonts w:ascii="仿宋" w:eastAsia="仿宋" w:hAnsi="仿宋" w:cs="仿宋" w:hint="eastAsia"/>
                <w:sz w:val="28"/>
                <w:szCs w:val="28"/>
              </w:rPr>
              <w:t>陶</w:t>
            </w:r>
            <w:r>
              <w:rPr>
                <w:rFonts w:ascii="仿宋" w:eastAsia="仿宋" w:hAnsi="仿宋" w:cs="仿宋" w:hint="eastAsia"/>
                <w:sz w:val="28"/>
                <w:szCs w:val="28"/>
              </w:rPr>
              <w:t>光雄</w:t>
            </w:r>
            <w:r w:rsidR="00927B72">
              <w:rPr>
                <w:rFonts w:ascii="仿宋" w:eastAsia="仿宋" w:hAnsi="仿宋" w:cs="仿宋" w:hint="eastAsia"/>
                <w:sz w:val="28"/>
                <w:szCs w:val="28"/>
              </w:rPr>
              <w:t xml:space="preserve"> </w:t>
            </w:r>
            <w:r>
              <w:rPr>
                <w:rFonts w:ascii="仿宋" w:eastAsia="仿宋" w:hAnsi="仿宋" w:cs="仿宋" w:hint="eastAsia"/>
                <w:sz w:val="28"/>
                <w:szCs w:val="28"/>
              </w:rPr>
              <w:t>俞岚）</w:t>
            </w:r>
          </w:p>
        </w:tc>
      </w:tr>
      <w:tr w:rsidR="00D1264A">
        <w:trPr>
          <w:trHeight w:val="931"/>
          <w:jc w:val="center"/>
        </w:trPr>
        <w:tc>
          <w:tcPr>
            <w:tcW w:w="2250" w:type="dxa"/>
            <w:gridSpan w:val="2"/>
            <w:vAlign w:val="center"/>
          </w:tcPr>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t>作品链接</w:t>
            </w:r>
          </w:p>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t>和二维码</w:t>
            </w:r>
          </w:p>
        </w:tc>
        <w:tc>
          <w:tcPr>
            <w:tcW w:w="7905" w:type="dxa"/>
            <w:gridSpan w:val="11"/>
            <w:vAlign w:val="center"/>
          </w:tcPr>
          <w:p w:rsidR="00D1264A" w:rsidRDefault="00D1264A">
            <w:pPr>
              <w:jc w:val="left"/>
              <w:textAlignment w:val="baseline"/>
              <w:rPr>
                <w:rFonts w:ascii="仿宋" w:eastAsia="仿宋" w:hAnsi="仿宋"/>
                <w:b/>
                <w:bCs/>
                <w:sz w:val="20"/>
                <w:szCs w:val="21"/>
              </w:rPr>
            </w:pPr>
            <w:hyperlink r:id="rId6" w:history="1">
              <w:r w:rsidR="00F94301">
                <w:rPr>
                  <w:rStyle w:val="a8"/>
                  <w:rFonts w:ascii="仿宋" w:eastAsia="仿宋" w:hAnsi="仿宋"/>
                  <w:b/>
                  <w:bCs/>
                  <w:szCs w:val="21"/>
                  <w:u w:color="0000FF"/>
                </w:rPr>
                <w:t>https://www.chinanews.com.cn/dxw/</w:t>
              </w:r>
            </w:hyperlink>
          </w:p>
          <w:p w:rsidR="00D1264A" w:rsidRDefault="00F94301">
            <w:pPr>
              <w:jc w:val="left"/>
              <w:textAlignment w:val="baseline"/>
              <w:rPr>
                <w:rFonts w:ascii="仿宋" w:eastAsia="仿宋" w:hAnsi="仿宋"/>
                <w:b/>
                <w:bCs/>
                <w:sz w:val="20"/>
                <w:szCs w:val="21"/>
              </w:rPr>
            </w:pPr>
            <w:r>
              <w:rPr>
                <w:rFonts w:ascii="仿宋" w:eastAsia="仿宋" w:hAnsi="仿宋" w:hint="eastAsia"/>
                <w:b/>
                <w:bCs/>
                <w:noProof/>
                <w:szCs w:val="21"/>
              </w:rPr>
              <w:drawing>
                <wp:inline distT="0" distB="0" distL="0" distR="0">
                  <wp:extent cx="822960" cy="8229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22972" cy="822972"/>
                          </a:xfrm>
                          <a:prstGeom prst="rect">
                            <a:avLst/>
                          </a:prstGeom>
                        </pic:spPr>
                      </pic:pic>
                    </a:graphicData>
                  </a:graphic>
                </wp:inline>
              </w:drawing>
            </w:r>
          </w:p>
        </w:tc>
      </w:tr>
      <w:tr w:rsidR="00D1264A">
        <w:trPr>
          <w:trHeight w:val="1865"/>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专栏简介</w:t>
            </w:r>
          </w:p>
        </w:tc>
        <w:tc>
          <w:tcPr>
            <w:tcW w:w="7905" w:type="dxa"/>
            <w:gridSpan w:val="11"/>
          </w:tcPr>
          <w:p w:rsidR="00D1264A" w:rsidRDefault="00F94301">
            <w:pPr>
              <w:spacing w:line="400" w:lineRule="exact"/>
              <w:ind w:firstLineChars="200" w:firstLine="560"/>
              <w:jc w:val="left"/>
              <w:textAlignment w:val="baseline"/>
              <w:rPr>
                <w:rFonts w:ascii="仿宋" w:eastAsia="仿宋" w:hAnsi="仿宋" w:cs="仿宋"/>
                <w:color w:val="000000"/>
                <w:sz w:val="28"/>
                <w:szCs w:val="28"/>
              </w:rPr>
            </w:pPr>
            <w:r>
              <w:rPr>
                <w:rFonts w:ascii="仿宋" w:eastAsia="仿宋" w:hAnsi="仿宋" w:cs="仿宋" w:hint="eastAsia"/>
                <w:sz w:val="28"/>
                <w:szCs w:val="28"/>
              </w:rPr>
              <w:t>习近平总书记在主持中央政治局第三十次集体学习时讲话指出，必须加强顶层设计和研究布局，构建具有鲜明中国特色的战略传播体系，并特别提及加强对外传播的“学理支撑”。中新社自</w:t>
            </w:r>
            <w:r>
              <w:rPr>
                <w:rFonts w:ascii="仿宋" w:eastAsia="仿宋" w:hAnsi="仿宋" w:cs="仿宋" w:hint="eastAsia"/>
                <w:sz w:val="28"/>
                <w:szCs w:val="28"/>
              </w:rPr>
              <w:t>2020</w:t>
            </w:r>
            <w:r>
              <w:rPr>
                <w:rFonts w:ascii="仿宋" w:eastAsia="仿宋" w:hAnsi="仿宋" w:cs="仿宋" w:hint="eastAsia"/>
                <w:sz w:val="28"/>
                <w:szCs w:val="28"/>
              </w:rPr>
              <w:t>年底开始探索学媒结合新道路，重点推出</w:t>
            </w:r>
            <w:r>
              <w:rPr>
                <w:rFonts w:ascii="仿宋" w:eastAsia="仿宋" w:hAnsi="仿宋" w:cs="仿宋" w:hint="eastAsia"/>
                <w:color w:val="000000"/>
                <w:sz w:val="28"/>
                <w:szCs w:val="28"/>
              </w:rPr>
              <w:t>大型学理型融媒体报道专栏“东西问”。</w:t>
            </w:r>
          </w:p>
          <w:p w:rsidR="00D1264A" w:rsidRDefault="00F94301">
            <w:pPr>
              <w:spacing w:line="400" w:lineRule="exact"/>
              <w:ind w:firstLineChars="200" w:firstLine="560"/>
              <w:jc w:val="left"/>
              <w:textAlignment w:val="baseline"/>
              <w:rPr>
                <w:rFonts w:ascii="仿宋" w:eastAsia="仿宋" w:hAnsi="仿宋" w:cs="仿宋"/>
                <w:bCs/>
                <w:color w:val="000000"/>
                <w:sz w:val="28"/>
                <w:szCs w:val="28"/>
              </w:rPr>
            </w:pPr>
            <w:r>
              <w:rPr>
                <w:rFonts w:ascii="仿宋" w:eastAsia="仿宋" w:hAnsi="仿宋" w:cs="仿宋" w:hint="eastAsia"/>
                <w:bCs/>
                <w:color w:val="000000"/>
                <w:sz w:val="28"/>
                <w:szCs w:val="28"/>
              </w:rPr>
              <w:t>“东西问”倡导“理性对话，文明互鉴”，通过专家文章、高端访谈、中外对话等形式，理性探讨东西方交流过程中的重大、突发、热点、敏感问题，“澄疑解惑”“以侨为桥”“中话西说”，致力</w:t>
            </w:r>
            <w:r>
              <w:rPr>
                <w:rFonts w:ascii="仿宋" w:eastAsia="仿宋" w:hAnsi="仿宋" w:cs="仿宋" w:hint="eastAsia"/>
                <w:bCs/>
                <w:color w:val="000000"/>
                <w:sz w:val="28"/>
                <w:szCs w:val="28"/>
              </w:rPr>
              <w:t>于中西文明交流互鉴与中华文明有效传播。</w:t>
            </w:r>
          </w:p>
          <w:p w:rsidR="00D1264A" w:rsidRDefault="00F94301">
            <w:pPr>
              <w:spacing w:line="400" w:lineRule="exact"/>
              <w:ind w:firstLineChars="200" w:firstLine="560"/>
              <w:jc w:val="left"/>
              <w:textAlignment w:val="baseline"/>
              <w:rPr>
                <w:rFonts w:ascii="仿宋" w:eastAsia="仿宋" w:hAnsi="仿宋" w:cs="仿宋"/>
                <w:bCs/>
                <w:color w:val="000000"/>
                <w:sz w:val="28"/>
                <w:szCs w:val="28"/>
              </w:rPr>
            </w:pPr>
            <w:r>
              <w:rPr>
                <w:rFonts w:ascii="仿宋" w:eastAsia="仿宋" w:hAnsi="仿宋" w:cs="仿宋" w:hint="eastAsia"/>
                <w:bCs/>
                <w:color w:val="000000"/>
                <w:sz w:val="28"/>
                <w:szCs w:val="28"/>
              </w:rPr>
              <w:t>中新社通过电讯通稿面向全球同步首发“东西问”，特稿在《中国新闻》报、《中国新闻周刊》、中国新闻网、“东西问”</w:t>
            </w:r>
            <w:r>
              <w:rPr>
                <w:rFonts w:ascii="仿宋" w:eastAsia="仿宋" w:hAnsi="仿宋" w:cs="仿宋" w:hint="eastAsia"/>
                <w:bCs/>
                <w:color w:val="000000"/>
                <w:sz w:val="28"/>
                <w:szCs w:val="28"/>
              </w:rPr>
              <w:t>App</w:t>
            </w:r>
            <w:r>
              <w:rPr>
                <w:rFonts w:ascii="仿宋" w:eastAsia="仿宋" w:hAnsi="仿宋" w:cs="仿宋" w:hint="eastAsia"/>
                <w:bCs/>
                <w:color w:val="000000"/>
                <w:sz w:val="28"/>
                <w:szCs w:val="28"/>
              </w:rPr>
              <w:t>以及各社交媒体集群共同传播，获境内外媒体广泛转载，在媒体界及学术界产生积极反响，被称为“具前瞻、有价值的</w:t>
            </w:r>
            <w:r>
              <w:rPr>
                <w:rFonts w:ascii="仿宋" w:eastAsia="仿宋" w:hAnsi="仿宋" w:cs="仿宋" w:hint="eastAsia"/>
                <w:bCs/>
                <w:color w:val="000000"/>
                <w:sz w:val="28"/>
                <w:szCs w:val="28"/>
              </w:rPr>
              <w:lastRenderedPageBreak/>
              <w:t>学理性探索”。</w:t>
            </w:r>
          </w:p>
          <w:p w:rsidR="00D1264A" w:rsidRDefault="00F94301">
            <w:pPr>
              <w:spacing w:line="400" w:lineRule="exact"/>
              <w:ind w:firstLineChars="200" w:firstLine="560"/>
              <w:jc w:val="left"/>
              <w:textAlignment w:val="baseline"/>
              <w:rPr>
                <w:rFonts w:ascii="仿宋" w:eastAsia="仿宋" w:hAnsi="仿宋" w:cs="仿宋"/>
                <w:bCs/>
                <w:color w:val="000000"/>
                <w:sz w:val="28"/>
                <w:szCs w:val="28"/>
              </w:rPr>
            </w:pPr>
            <w:r>
              <w:rPr>
                <w:rFonts w:ascii="仿宋" w:eastAsia="仿宋" w:hAnsi="仿宋" w:cs="仿宋" w:hint="eastAsia"/>
                <w:bCs/>
                <w:color w:val="000000"/>
                <w:sz w:val="28"/>
                <w:szCs w:val="28"/>
              </w:rPr>
              <w:t>截至</w:t>
            </w:r>
            <w:r>
              <w:rPr>
                <w:rFonts w:ascii="仿宋" w:eastAsia="仿宋" w:hAnsi="仿宋" w:cs="仿宋" w:hint="eastAsia"/>
                <w:bCs/>
                <w:color w:val="000000"/>
                <w:sz w:val="28"/>
                <w:szCs w:val="28"/>
              </w:rPr>
              <w:t>2021</w:t>
            </w:r>
            <w:r>
              <w:rPr>
                <w:rFonts w:ascii="仿宋" w:eastAsia="仿宋" w:hAnsi="仿宋" w:cs="仿宋" w:hint="eastAsia"/>
                <w:bCs/>
                <w:color w:val="000000"/>
                <w:sz w:val="28"/>
                <w:szCs w:val="28"/>
              </w:rPr>
              <w:t>年底，《东西问》已访谈中外专家</w:t>
            </w:r>
            <w:r>
              <w:rPr>
                <w:rFonts w:ascii="仿宋" w:eastAsia="仿宋" w:hAnsi="仿宋" w:cs="仿宋" w:hint="eastAsia"/>
                <w:bCs/>
                <w:color w:val="000000"/>
                <w:sz w:val="28"/>
                <w:szCs w:val="28"/>
              </w:rPr>
              <w:t>387</w:t>
            </w:r>
            <w:r>
              <w:rPr>
                <w:rFonts w:ascii="仿宋" w:eastAsia="仿宋" w:hAnsi="仿宋" w:cs="仿宋" w:hint="eastAsia"/>
                <w:bCs/>
                <w:color w:val="000000"/>
                <w:sz w:val="28"/>
                <w:szCs w:val="28"/>
              </w:rPr>
              <w:t>人，播发中文稿件</w:t>
            </w:r>
            <w:r>
              <w:rPr>
                <w:rFonts w:ascii="仿宋" w:eastAsia="仿宋" w:hAnsi="仿宋" w:cs="仿宋" w:hint="eastAsia"/>
                <w:bCs/>
                <w:color w:val="000000"/>
                <w:sz w:val="28"/>
                <w:szCs w:val="28"/>
              </w:rPr>
              <w:t>402</w:t>
            </w:r>
            <w:r>
              <w:rPr>
                <w:rFonts w:ascii="仿宋" w:eastAsia="仿宋" w:hAnsi="仿宋" w:cs="仿宋" w:hint="eastAsia"/>
                <w:bCs/>
                <w:color w:val="000000"/>
                <w:sz w:val="28"/>
                <w:szCs w:val="28"/>
              </w:rPr>
              <w:t>篇，精选编译播发多语种外文稿件百余篇，覆盖英、法、德、俄、西、葡、意、日、韩等</w:t>
            </w:r>
            <w:r>
              <w:rPr>
                <w:rFonts w:ascii="仿宋" w:eastAsia="仿宋" w:hAnsi="仿宋" w:cs="仿宋" w:hint="eastAsia"/>
                <w:bCs/>
                <w:color w:val="000000"/>
                <w:sz w:val="28"/>
                <w:szCs w:val="28"/>
              </w:rPr>
              <w:t>9</w:t>
            </w:r>
            <w:r>
              <w:rPr>
                <w:rFonts w:ascii="仿宋" w:eastAsia="仿宋" w:hAnsi="仿宋" w:cs="仿宋" w:hint="eastAsia"/>
                <w:bCs/>
                <w:color w:val="000000"/>
                <w:sz w:val="28"/>
                <w:szCs w:val="28"/>
              </w:rPr>
              <w:t>个语种。</w:t>
            </w:r>
          </w:p>
          <w:p w:rsidR="00D1264A" w:rsidRDefault="00F94301">
            <w:pPr>
              <w:spacing w:line="400" w:lineRule="exact"/>
              <w:ind w:firstLineChars="200" w:firstLine="560"/>
              <w:jc w:val="left"/>
              <w:textAlignment w:val="baseline"/>
              <w:rPr>
                <w:rFonts w:ascii="仿宋" w:eastAsia="仿宋" w:hAnsi="仿宋" w:cs="仿宋"/>
                <w:color w:val="000000"/>
                <w:sz w:val="28"/>
                <w:szCs w:val="28"/>
              </w:rPr>
            </w:pPr>
            <w:r>
              <w:rPr>
                <w:rFonts w:ascii="仿宋" w:eastAsia="仿宋" w:hAnsi="仿宋" w:cs="仿宋" w:hint="eastAsia"/>
                <w:bCs/>
                <w:color w:val="000000"/>
                <w:sz w:val="28"/>
                <w:szCs w:val="28"/>
              </w:rPr>
              <w:t>英国路透社、法国《人道报》、日本雅虎新闻、新加坡《联合早报》等国际媒体以及台湾《中国时报》、香港凤凰卫视等台港澳媒体也关注并转载“东西问”作品。</w:t>
            </w:r>
          </w:p>
        </w:tc>
      </w:tr>
      <w:tr w:rsidR="00D1264A">
        <w:trPr>
          <w:trHeight w:val="7295"/>
          <w:jc w:val="center"/>
        </w:trPr>
        <w:tc>
          <w:tcPr>
            <w:tcW w:w="2250" w:type="dxa"/>
            <w:gridSpan w:val="2"/>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lastRenderedPageBreak/>
              <w:t>社会效果</w:t>
            </w:r>
          </w:p>
        </w:tc>
        <w:tc>
          <w:tcPr>
            <w:tcW w:w="7905" w:type="dxa"/>
            <w:gridSpan w:val="11"/>
            <w:tcBorders>
              <w:top w:val="single" w:sz="4" w:space="0" w:color="auto"/>
              <w:left w:val="single" w:sz="4" w:space="0" w:color="auto"/>
              <w:bottom w:val="single" w:sz="4" w:space="0" w:color="auto"/>
              <w:right w:val="single" w:sz="4" w:space="0" w:color="auto"/>
            </w:tcBorders>
          </w:tcPr>
          <w:p w:rsidR="00D1264A" w:rsidRDefault="00F94301">
            <w:pPr>
              <w:spacing w:line="40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围绕文化、历史、涉疆、涉藏、人权、法治等主题，中新社《东西问》专栏着力创新话语表达，探索建立既体现我立场观点和价值观念、又为外国受众理解和接受的对外话语体系，积极营造于我有利的国际舆论环境。</w:t>
            </w:r>
          </w:p>
          <w:p w:rsidR="00D1264A" w:rsidRDefault="00F94301">
            <w:pPr>
              <w:spacing w:line="400" w:lineRule="exact"/>
              <w:ind w:firstLine="420"/>
              <w:textAlignment w:val="baseline"/>
              <w:rPr>
                <w:rFonts w:ascii="仿宋" w:eastAsia="仿宋" w:hAnsi="仿宋" w:cs="仿宋"/>
                <w:sz w:val="28"/>
                <w:szCs w:val="28"/>
              </w:rPr>
            </w:pPr>
            <w:r>
              <w:rPr>
                <w:rFonts w:ascii="仿宋" w:eastAsia="仿宋" w:hAnsi="仿宋" w:cs="仿宋" w:hint="eastAsia"/>
                <w:sz w:val="28"/>
                <w:szCs w:val="28"/>
              </w:rPr>
              <w:t>《东西问》日均发稿已实现</w:t>
            </w:r>
            <w:r>
              <w:rPr>
                <w:rFonts w:ascii="仿宋" w:eastAsia="仿宋" w:hAnsi="仿宋" w:cs="仿宋" w:hint="eastAsia"/>
                <w:sz w:val="28"/>
                <w:szCs w:val="28"/>
              </w:rPr>
              <w:t>2</w:t>
            </w:r>
            <w:r>
              <w:rPr>
                <w:rFonts w:ascii="仿宋" w:eastAsia="仿宋" w:hAnsi="仿宋" w:cs="仿宋" w:hint="eastAsia"/>
                <w:sz w:val="28"/>
                <w:szCs w:val="28"/>
              </w:rPr>
              <w:t>篇以上，仅在中新社所属网络平台的阅读总量已超</w:t>
            </w:r>
            <w:r>
              <w:rPr>
                <w:rFonts w:ascii="仿宋" w:eastAsia="仿宋" w:hAnsi="仿宋" w:cs="仿宋" w:hint="eastAsia"/>
                <w:sz w:val="28"/>
                <w:szCs w:val="28"/>
              </w:rPr>
              <w:t>7.5</w:t>
            </w:r>
            <w:r>
              <w:rPr>
                <w:rFonts w:ascii="仿宋" w:eastAsia="仿宋" w:hAnsi="仿宋" w:cs="仿宋" w:hint="eastAsia"/>
                <w:sz w:val="28"/>
                <w:szCs w:val="28"/>
              </w:rPr>
              <w:t>亿次，“</w:t>
            </w:r>
            <w:r>
              <w:rPr>
                <w:rFonts w:ascii="仿宋" w:eastAsia="仿宋" w:hAnsi="仿宋" w:cs="仿宋" w:hint="eastAsia"/>
                <w:sz w:val="28"/>
                <w:szCs w:val="28"/>
              </w:rPr>
              <w:t>#</w:t>
            </w:r>
            <w:r>
              <w:rPr>
                <w:rFonts w:ascii="仿宋" w:eastAsia="仿宋" w:hAnsi="仿宋" w:cs="仿宋" w:hint="eastAsia"/>
                <w:sz w:val="28"/>
                <w:szCs w:val="28"/>
              </w:rPr>
              <w:t>东西问</w:t>
            </w:r>
            <w:r>
              <w:rPr>
                <w:rFonts w:ascii="仿宋" w:eastAsia="仿宋" w:hAnsi="仿宋" w:cs="仿宋" w:hint="eastAsia"/>
                <w:sz w:val="28"/>
                <w:szCs w:val="28"/>
              </w:rPr>
              <w:t>#</w:t>
            </w:r>
            <w:r>
              <w:rPr>
                <w:rFonts w:ascii="仿宋" w:eastAsia="仿宋" w:hAnsi="仿宋" w:cs="仿宋" w:hint="eastAsia"/>
                <w:sz w:val="28"/>
                <w:szCs w:val="28"/>
              </w:rPr>
              <w:t>”相关新浪微博话题标签阅读数超</w:t>
            </w:r>
            <w:r>
              <w:rPr>
                <w:rFonts w:ascii="仿宋" w:eastAsia="仿宋" w:hAnsi="仿宋" w:cs="仿宋" w:hint="eastAsia"/>
                <w:sz w:val="28"/>
                <w:szCs w:val="28"/>
              </w:rPr>
              <w:t>6.7</w:t>
            </w:r>
            <w:r>
              <w:rPr>
                <w:rFonts w:ascii="仿宋" w:eastAsia="仿宋" w:hAnsi="仿宋" w:cs="仿宋" w:hint="eastAsia"/>
                <w:sz w:val="28"/>
                <w:szCs w:val="28"/>
              </w:rPr>
              <w:t>亿次，单篇最高阅读量超</w:t>
            </w:r>
            <w:r>
              <w:rPr>
                <w:rFonts w:ascii="仿宋" w:eastAsia="仿宋" w:hAnsi="仿宋" w:cs="仿宋" w:hint="eastAsia"/>
                <w:sz w:val="28"/>
                <w:szCs w:val="28"/>
              </w:rPr>
              <w:t>6000</w:t>
            </w:r>
            <w:r>
              <w:rPr>
                <w:rFonts w:ascii="仿宋" w:eastAsia="仿宋" w:hAnsi="仿宋" w:cs="仿宋" w:hint="eastAsia"/>
                <w:sz w:val="28"/>
                <w:szCs w:val="28"/>
              </w:rPr>
              <w:t>万。</w:t>
            </w:r>
            <w:r>
              <w:rPr>
                <w:rFonts w:ascii="仿宋" w:eastAsia="仿宋" w:hAnsi="仿宋" w:cs="仿宋" w:hint="eastAsia"/>
                <w:sz w:val="28"/>
                <w:szCs w:val="28"/>
              </w:rPr>
              <w:t>2021</w:t>
            </w:r>
            <w:r>
              <w:rPr>
                <w:rFonts w:ascii="仿宋" w:eastAsia="仿宋" w:hAnsi="仿宋" w:cs="仿宋" w:hint="eastAsia"/>
                <w:sz w:val="28"/>
                <w:szCs w:val="28"/>
              </w:rPr>
              <w:t>年</w:t>
            </w:r>
            <w:r>
              <w:rPr>
                <w:rFonts w:ascii="仿宋" w:eastAsia="仿宋" w:hAnsi="仿宋" w:cs="仿宋" w:hint="eastAsia"/>
                <w:sz w:val="28"/>
                <w:szCs w:val="28"/>
              </w:rPr>
              <w:t>9</w:t>
            </w:r>
            <w:r>
              <w:rPr>
                <w:rFonts w:ascii="仿宋" w:eastAsia="仿宋" w:hAnsi="仿宋" w:cs="仿宋" w:hint="eastAsia"/>
                <w:sz w:val="28"/>
                <w:szCs w:val="28"/>
              </w:rPr>
              <w:t>月，《东西问》学习强国专题正式上线，且设置于“推荐运营区”，在首页较高位置展示，截至</w:t>
            </w:r>
            <w:r>
              <w:rPr>
                <w:rFonts w:ascii="仿宋" w:eastAsia="仿宋" w:hAnsi="仿宋" w:cs="仿宋" w:hint="eastAsia"/>
                <w:sz w:val="28"/>
                <w:szCs w:val="28"/>
              </w:rPr>
              <w:t>2021</w:t>
            </w:r>
            <w:r>
              <w:rPr>
                <w:rFonts w:ascii="仿宋" w:eastAsia="仿宋" w:hAnsi="仿宋" w:cs="仿宋" w:hint="eastAsia"/>
                <w:sz w:val="28"/>
                <w:szCs w:val="28"/>
              </w:rPr>
              <w:t>年底已转载</w:t>
            </w:r>
            <w:r>
              <w:rPr>
                <w:rFonts w:ascii="仿宋" w:eastAsia="仿宋" w:hAnsi="仿宋" w:cs="仿宋" w:hint="eastAsia"/>
                <w:sz w:val="28"/>
                <w:szCs w:val="28"/>
              </w:rPr>
              <w:t>79</w:t>
            </w:r>
            <w:r>
              <w:rPr>
                <w:rFonts w:ascii="仿宋" w:eastAsia="仿宋" w:hAnsi="仿宋" w:cs="仿宋" w:hint="eastAsia"/>
                <w:sz w:val="28"/>
                <w:szCs w:val="28"/>
              </w:rPr>
              <w:t>篇，总阅读量逾</w:t>
            </w:r>
            <w:r>
              <w:rPr>
                <w:rFonts w:ascii="仿宋" w:eastAsia="仿宋" w:hAnsi="仿宋" w:cs="仿宋" w:hint="eastAsia"/>
                <w:sz w:val="28"/>
                <w:szCs w:val="28"/>
              </w:rPr>
              <w:t>520</w:t>
            </w:r>
            <w:r>
              <w:rPr>
                <w:rFonts w:ascii="仿宋" w:eastAsia="仿宋" w:hAnsi="仿宋" w:cs="仿宋" w:hint="eastAsia"/>
                <w:sz w:val="28"/>
                <w:szCs w:val="28"/>
              </w:rPr>
              <w:t>万，总点赞量近</w:t>
            </w:r>
            <w:r>
              <w:rPr>
                <w:rFonts w:ascii="仿宋" w:eastAsia="仿宋" w:hAnsi="仿宋" w:cs="仿宋" w:hint="eastAsia"/>
                <w:sz w:val="28"/>
                <w:szCs w:val="28"/>
              </w:rPr>
              <w:t>30</w:t>
            </w:r>
            <w:r>
              <w:rPr>
                <w:rFonts w:ascii="仿宋" w:eastAsia="仿宋" w:hAnsi="仿宋" w:cs="仿宋" w:hint="eastAsia"/>
                <w:sz w:val="28"/>
                <w:szCs w:val="28"/>
              </w:rPr>
              <w:t>万。</w:t>
            </w:r>
          </w:p>
          <w:p w:rsidR="00D1264A" w:rsidRDefault="00F94301">
            <w:pPr>
              <w:spacing w:line="400" w:lineRule="exact"/>
              <w:ind w:firstLineChars="200" w:firstLine="560"/>
              <w:textAlignment w:val="baseline"/>
              <w:rPr>
                <w:rFonts w:ascii="仿宋" w:eastAsia="仿宋" w:hAnsi="仿宋" w:cs="仿宋"/>
                <w:sz w:val="28"/>
                <w:szCs w:val="28"/>
              </w:rPr>
            </w:pPr>
            <w:r>
              <w:rPr>
                <w:rFonts w:ascii="仿宋" w:eastAsia="仿宋" w:hAnsi="仿宋" w:cs="仿宋" w:hint="eastAsia"/>
                <w:color w:val="000000"/>
                <w:sz w:val="28"/>
                <w:szCs w:val="28"/>
              </w:rPr>
              <w:t>除多家国际主流媒体、海外华文媒体关注并转引外，美国著名汉学家万百安、宋怡明、英国著名学者马丁·雅克等也在个人社交媒体转发接受《东西问》专访的文章，影响力进入西方主流社会。</w:t>
            </w:r>
          </w:p>
          <w:p w:rsidR="00D1264A" w:rsidRDefault="00F94301">
            <w:pPr>
              <w:spacing w:line="40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正如全国政协常</w:t>
            </w:r>
            <w:r>
              <w:rPr>
                <w:rFonts w:ascii="仿宋" w:eastAsia="仿宋" w:hAnsi="仿宋" w:cs="仿宋" w:hint="eastAsia"/>
                <w:sz w:val="28"/>
                <w:szCs w:val="28"/>
              </w:rPr>
              <w:t>委、山东大学儒学高等研究院执行院长王学典表示，</w:t>
            </w:r>
            <w:r>
              <w:rPr>
                <w:rFonts w:ascii="仿宋" w:eastAsia="仿宋" w:hAnsi="仿宋" w:cs="仿宋" w:hint="eastAsia"/>
                <w:sz w:val="28"/>
                <w:szCs w:val="28"/>
              </w:rPr>
              <w:t>2021</w:t>
            </w:r>
            <w:r>
              <w:rPr>
                <w:rFonts w:ascii="仿宋" w:eastAsia="仿宋" w:hAnsi="仿宋" w:cs="仿宋" w:hint="eastAsia"/>
                <w:sz w:val="28"/>
                <w:szCs w:val="28"/>
              </w:rPr>
              <w:t>年学术文化界的一大事件，是中国新闻社主办“东西问”的横空出世，一年来所推出的一系列雄文，震撼学界，阅后最大感受，是这一栏目堪称为一个巨大国际思想平台，“文明互鉴”看来是这一平台的基本理念。</w:t>
            </w:r>
          </w:p>
        </w:tc>
      </w:tr>
      <w:tr w:rsidR="00D1264A">
        <w:trPr>
          <w:trHeight w:val="1878"/>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初评评语</w:t>
            </w:r>
          </w:p>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（推荐理由）</w:t>
            </w:r>
          </w:p>
        </w:tc>
        <w:tc>
          <w:tcPr>
            <w:tcW w:w="7905" w:type="dxa"/>
            <w:gridSpan w:val="11"/>
          </w:tcPr>
          <w:p w:rsidR="00D1264A" w:rsidRDefault="00F94301">
            <w:pPr>
              <w:spacing w:line="400" w:lineRule="exact"/>
              <w:ind w:firstLine="560"/>
              <w:textAlignment w:val="baseline"/>
              <w:rPr>
                <w:rFonts w:ascii="仿宋" w:eastAsia="仿宋" w:hAnsi="仿宋" w:cs="仿宋"/>
                <w:color w:val="000000"/>
                <w:sz w:val="28"/>
                <w:szCs w:val="28"/>
              </w:rPr>
            </w:pPr>
            <w:r>
              <w:rPr>
                <w:rFonts w:ascii="仿宋" w:eastAsia="仿宋" w:hAnsi="仿宋" w:cs="仿宋" w:hint="eastAsia"/>
                <w:color w:val="000000"/>
                <w:sz w:val="28"/>
                <w:szCs w:val="28"/>
              </w:rPr>
              <w:t>在百年变局背景下，中新社《东西问》坚持倡导“理性对话，文明互鉴”，举全社之力致力于中西文明交流互鉴与中华文明有效传播，为讲清楚中华文明的核心要义和制度体系作出全新尝试；向世界阐释推介了更多具有中国特色、体现中国精神、蕴藏中国智慧的优秀文化；对展示真实、立体、全面的中国，塑造可信、可爱、可敬的中国形象进行了创新实践。</w:t>
            </w:r>
          </w:p>
          <w:p w:rsidR="00D1264A" w:rsidRDefault="00F94301">
            <w:pPr>
              <w:spacing w:line="400" w:lineRule="exact"/>
              <w:ind w:firstLine="560"/>
              <w:textAlignment w:val="baseline"/>
              <w:rPr>
                <w:rFonts w:ascii="仿宋" w:eastAsia="仿宋" w:hAnsi="仿宋" w:cs="仿宋"/>
                <w:color w:val="000000"/>
                <w:sz w:val="28"/>
                <w:szCs w:val="28"/>
              </w:rPr>
            </w:pPr>
            <w:r>
              <w:rPr>
                <w:rFonts w:ascii="仿宋" w:eastAsia="仿宋" w:hAnsi="仿宋" w:cs="仿宋" w:hint="eastAsia"/>
                <w:color w:val="000000"/>
                <w:sz w:val="28"/>
                <w:szCs w:val="28"/>
              </w:rPr>
              <w:t>2021</w:t>
            </w:r>
            <w:r>
              <w:rPr>
                <w:rFonts w:ascii="仿宋" w:eastAsia="仿宋" w:hAnsi="仿宋" w:cs="仿宋" w:hint="eastAsia"/>
                <w:color w:val="000000"/>
                <w:sz w:val="28"/>
                <w:szCs w:val="28"/>
              </w:rPr>
              <w:t>年，中新社重磅专栏《东西问》基本实现了目标宗旨：</w:t>
            </w:r>
            <w:r>
              <w:rPr>
                <w:rFonts w:ascii="仿宋" w:eastAsia="仿宋" w:hAnsi="仿宋" w:cs="仿宋" w:hint="eastAsia"/>
                <w:color w:val="000000"/>
                <w:sz w:val="28"/>
                <w:szCs w:val="28"/>
              </w:rPr>
              <w:lastRenderedPageBreak/>
              <w:t>以中国理论阐释实践以中国实践升华理论，立足文明根性，铸牢对外话语底层逻辑；聚焦文明互鉴，以共情培育命运共同体；推动文明对话，丰富中西沟通交</w:t>
            </w:r>
            <w:r>
              <w:rPr>
                <w:rFonts w:ascii="仿宋" w:eastAsia="仿宋" w:hAnsi="仿宋" w:cs="仿宋" w:hint="eastAsia"/>
                <w:color w:val="000000"/>
                <w:sz w:val="28"/>
                <w:szCs w:val="28"/>
              </w:rPr>
              <w:t>流场域。不惧敏感冲突性议题，真实全面展示中国。正面诠释政治议题，分享中国发展逻辑。丰富传播主体，深化海外平台合作，全面重塑业务流程。</w:t>
            </w:r>
          </w:p>
          <w:p w:rsidR="00D1264A" w:rsidRDefault="00F94301">
            <w:pPr>
              <w:spacing w:line="400" w:lineRule="exact"/>
              <w:ind w:firstLine="560"/>
              <w:textAlignment w:val="baseline"/>
              <w:rPr>
                <w:rFonts w:ascii="仿宋" w:eastAsia="仿宋" w:hAnsi="仿宋" w:cs="仿宋"/>
                <w:color w:val="000000"/>
                <w:sz w:val="28"/>
                <w:szCs w:val="28"/>
              </w:rPr>
            </w:pPr>
            <w:r>
              <w:rPr>
                <w:rFonts w:ascii="仿宋" w:eastAsia="仿宋" w:hAnsi="仿宋" w:cs="仿宋" w:hint="eastAsia"/>
                <w:color w:val="000000"/>
                <w:sz w:val="28"/>
                <w:szCs w:val="28"/>
              </w:rPr>
              <w:t>一年来，中新社《东西问》专栏以</w:t>
            </w:r>
            <w:r>
              <w:rPr>
                <w:rFonts w:ascii="仿宋" w:eastAsia="仿宋" w:hAnsi="仿宋" w:cs="仿宋" w:hint="eastAsia"/>
                <w:color w:val="000000"/>
                <w:sz w:val="28"/>
                <w:szCs w:val="28"/>
              </w:rPr>
              <w:t>402</w:t>
            </w:r>
            <w:r>
              <w:rPr>
                <w:rFonts w:ascii="仿宋" w:eastAsia="仿宋" w:hAnsi="仿宋" w:cs="仿宋" w:hint="eastAsia"/>
                <w:color w:val="000000"/>
                <w:sz w:val="28"/>
                <w:szCs w:val="28"/>
              </w:rPr>
              <w:t>篇独家访谈、重磅评论、中外对话等实现了以内容创新开拓国际传播新局：以新颖角度激发受众阅读兴趣，以高远立意印证中国开放姿态。在构建新型国际传播平台上助推文明交流互鉴：聚焦优质内容，补“交流场域”短板；对话中外智库，补“学理深度”短板；扩大传播势能，补“品牌影响”短板。</w:t>
            </w:r>
          </w:p>
          <w:p w:rsidR="00D1264A" w:rsidRDefault="00F94301">
            <w:pPr>
              <w:spacing w:line="400" w:lineRule="exact"/>
              <w:ind w:firstLine="560"/>
              <w:textAlignment w:val="baseline"/>
              <w:rPr>
                <w:rFonts w:ascii="仿宋" w:eastAsia="仿宋" w:hAnsi="仿宋" w:cs="仿宋"/>
                <w:color w:val="000000"/>
                <w:sz w:val="28"/>
                <w:szCs w:val="28"/>
              </w:rPr>
            </w:pPr>
            <w:r>
              <w:rPr>
                <w:rFonts w:ascii="仿宋" w:eastAsia="仿宋" w:hAnsi="仿宋" w:cs="仿宋" w:hint="eastAsia"/>
                <w:color w:val="000000"/>
                <w:sz w:val="28"/>
                <w:szCs w:val="28"/>
              </w:rPr>
              <w:t>同意推荐。</w:t>
            </w:r>
          </w:p>
          <w:p w:rsidR="00D1264A" w:rsidRDefault="00D1264A">
            <w:pPr>
              <w:spacing w:line="400" w:lineRule="exact"/>
              <w:ind w:firstLine="560"/>
              <w:jc w:val="left"/>
              <w:textAlignment w:val="baseline"/>
              <w:rPr>
                <w:rFonts w:ascii="仿宋" w:eastAsia="仿宋" w:hAnsi="仿宋" w:cs="仿宋"/>
                <w:color w:val="000000"/>
                <w:sz w:val="28"/>
                <w:szCs w:val="28"/>
              </w:rPr>
            </w:pPr>
          </w:p>
          <w:p w:rsidR="00D1264A" w:rsidRDefault="00D1264A">
            <w:pPr>
              <w:spacing w:line="400" w:lineRule="exact"/>
              <w:textAlignment w:val="baseline"/>
              <w:rPr>
                <w:rFonts w:ascii="仿宋" w:eastAsia="仿宋" w:hAnsi="仿宋" w:cs="仿宋"/>
                <w:sz w:val="28"/>
                <w:szCs w:val="28"/>
              </w:rPr>
            </w:pPr>
          </w:p>
          <w:p w:rsidR="00D1264A" w:rsidRDefault="00D1264A">
            <w:pPr>
              <w:spacing w:line="400" w:lineRule="exact"/>
              <w:textAlignment w:val="baseline"/>
              <w:rPr>
                <w:rFonts w:ascii="仿宋" w:eastAsia="仿宋" w:hAnsi="仿宋" w:cs="仿宋"/>
                <w:sz w:val="28"/>
                <w:szCs w:val="28"/>
              </w:rPr>
            </w:pPr>
          </w:p>
          <w:p w:rsidR="00D1264A" w:rsidRDefault="00F94301">
            <w:pPr>
              <w:spacing w:line="40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签名：</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（加盖单位公章）</w:t>
            </w:r>
          </w:p>
          <w:p w:rsidR="00D1264A" w:rsidRDefault="00F94301">
            <w:pPr>
              <w:spacing w:line="400" w:lineRule="exact"/>
              <w:jc w:val="left"/>
              <w:textAlignment w:val="baseline"/>
              <w:rPr>
                <w:rFonts w:ascii="仿宋" w:eastAsia="仿宋" w:hAnsi="仿宋" w:cs="仿宋"/>
                <w:b/>
                <w:sz w:val="28"/>
                <w:szCs w:val="28"/>
              </w:rPr>
            </w:pPr>
            <w:r>
              <w:rPr>
                <w:rFonts w:ascii="仿宋" w:eastAsia="仿宋" w:hAnsi="仿宋" w:cs="仿宋" w:hint="eastAsia"/>
                <w:sz w:val="28"/>
                <w:szCs w:val="28"/>
              </w:rPr>
              <w:t xml:space="preserve">                                   2022</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6</w:t>
            </w:r>
            <w:r>
              <w:rPr>
                <w:rFonts w:ascii="仿宋" w:eastAsia="仿宋" w:hAnsi="仿宋" w:cs="仿宋" w:hint="eastAsia"/>
                <w:sz w:val="28"/>
                <w:szCs w:val="28"/>
              </w:rPr>
              <w:t>月</w:t>
            </w:r>
            <w:r>
              <w:rPr>
                <w:rFonts w:ascii="仿宋" w:eastAsia="仿宋" w:hAnsi="仿宋" w:cs="仿宋" w:hint="eastAsia"/>
                <w:sz w:val="28"/>
                <w:szCs w:val="28"/>
              </w:rPr>
              <w:t>13</w:t>
            </w:r>
            <w:r>
              <w:rPr>
                <w:rFonts w:ascii="仿宋" w:eastAsia="仿宋" w:hAnsi="仿宋" w:cs="仿宋" w:hint="eastAsia"/>
                <w:sz w:val="28"/>
                <w:szCs w:val="28"/>
              </w:rPr>
              <w:t>日</w:t>
            </w:r>
          </w:p>
        </w:tc>
      </w:tr>
      <w:tr w:rsidR="00D1264A">
        <w:trPr>
          <w:trHeight w:hRule="exact" w:val="1164"/>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lastRenderedPageBreak/>
              <w:t>联系人</w:t>
            </w:r>
          </w:p>
        </w:tc>
        <w:tc>
          <w:tcPr>
            <w:tcW w:w="1751" w:type="dxa"/>
            <w:gridSpan w:val="2"/>
            <w:vAlign w:val="center"/>
          </w:tcPr>
          <w:p w:rsidR="00D1264A" w:rsidRDefault="00F94301">
            <w:pPr>
              <w:ind w:firstLineChars="200" w:firstLine="480"/>
              <w:textAlignment w:val="baseline"/>
              <w:rPr>
                <w:rFonts w:ascii="仿宋" w:eastAsia="仿宋" w:hAnsi="仿宋"/>
                <w:sz w:val="24"/>
              </w:rPr>
            </w:pPr>
            <w:r>
              <w:rPr>
                <w:rFonts w:ascii="仿宋" w:eastAsia="仿宋" w:hAnsi="仿宋" w:hint="eastAsia"/>
                <w:sz w:val="24"/>
              </w:rPr>
              <w:t>陈舒一</w:t>
            </w:r>
          </w:p>
        </w:tc>
        <w:tc>
          <w:tcPr>
            <w:tcW w:w="851"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邮箱</w:t>
            </w:r>
          </w:p>
        </w:tc>
        <w:tc>
          <w:tcPr>
            <w:tcW w:w="2551" w:type="dxa"/>
            <w:gridSpan w:val="4"/>
            <w:vAlign w:val="center"/>
          </w:tcPr>
          <w:p w:rsidR="00D1264A" w:rsidRDefault="00F94301">
            <w:pPr>
              <w:spacing w:line="440" w:lineRule="exact"/>
              <w:textAlignment w:val="baseline"/>
              <w:rPr>
                <w:rFonts w:ascii="仿宋" w:eastAsia="仿宋" w:hAnsi="仿宋"/>
                <w:sz w:val="24"/>
              </w:rPr>
            </w:pPr>
            <w:r>
              <w:rPr>
                <w:rFonts w:ascii="仿宋" w:eastAsia="仿宋" w:hAnsi="仿宋" w:hint="eastAsia"/>
                <w:sz w:val="24"/>
              </w:rPr>
              <w:t>C</w:t>
            </w:r>
            <w:r>
              <w:rPr>
                <w:rFonts w:ascii="仿宋" w:eastAsia="仿宋" w:hAnsi="仿宋" w:hint="eastAsia"/>
                <w:sz w:val="24"/>
              </w:rPr>
              <w:t>henshuyi@chinanews.com.cn</w:t>
            </w:r>
          </w:p>
        </w:tc>
        <w:tc>
          <w:tcPr>
            <w:tcW w:w="709"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手机</w:t>
            </w:r>
          </w:p>
        </w:tc>
        <w:tc>
          <w:tcPr>
            <w:tcW w:w="2043" w:type="dxa"/>
            <w:gridSpan w:val="2"/>
            <w:vAlign w:val="center"/>
          </w:tcPr>
          <w:p w:rsidR="00D1264A" w:rsidRDefault="00F94301">
            <w:pPr>
              <w:spacing w:line="440" w:lineRule="exact"/>
              <w:textAlignment w:val="baseline"/>
              <w:rPr>
                <w:rFonts w:ascii="仿宋" w:eastAsia="仿宋" w:hAnsi="仿宋"/>
                <w:sz w:val="24"/>
              </w:rPr>
            </w:pPr>
            <w:r>
              <w:rPr>
                <w:rFonts w:ascii="仿宋" w:eastAsia="仿宋" w:hAnsi="仿宋" w:hint="eastAsia"/>
                <w:sz w:val="24"/>
              </w:rPr>
              <w:t>13521016599</w:t>
            </w:r>
          </w:p>
        </w:tc>
      </w:tr>
      <w:tr w:rsidR="00D1264A">
        <w:trPr>
          <w:trHeight w:hRule="exact" w:val="669"/>
          <w:jc w:val="center"/>
        </w:trPr>
        <w:tc>
          <w:tcPr>
            <w:tcW w:w="2250"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地址</w:t>
            </w:r>
          </w:p>
        </w:tc>
        <w:tc>
          <w:tcPr>
            <w:tcW w:w="5153" w:type="dxa"/>
            <w:gridSpan w:val="7"/>
            <w:vAlign w:val="center"/>
          </w:tcPr>
          <w:p w:rsidR="00D1264A" w:rsidRDefault="00F94301">
            <w:pPr>
              <w:spacing w:line="440" w:lineRule="exact"/>
              <w:textAlignment w:val="baseline"/>
              <w:rPr>
                <w:rFonts w:ascii="仿宋" w:eastAsia="仿宋" w:hAnsi="仿宋"/>
                <w:sz w:val="24"/>
              </w:rPr>
            </w:pPr>
            <w:r>
              <w:rPr>
                <w:rFonts w:ascii="仿宋" w:eastAsia="仿宋" w:hAnsi="仿宋" w:hint="eastAsia"/>
                <w:sz w:val="24"/>
              </w:rPr>
              <w:t>北京市西城区百万庄南街</w:t>
            </w:r>
            <w:r>
              <w:rPr>
                <w:rFonts w:ascii="仿宋" w:eastAsia="仿宋" w:hAnsi="仿宋" w:hint="eastAsia"/>
                <w:sz w:val="24"/>
              </w:rPr>
              <w:t>12</w:t>
            </w:r>
            <w:r>
              <w:rPr>
                <w:rFonts w:ascii="仿宋" w:eastAsia="仿宋" w:hAnsi="仿宋" w:hint="eastAsia"/>
                <w:sz w:val="24"/>
              </w:rPr>
              <w:t>号</w:t>
            </w:r>
          </w:p>
        </w:tc>
        <w:tc>
          <w:tcPr>
            <w:tcW w:w="709" w:type="dxa"/>
            <w:gridSpan w:val="2"/>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邮编</w:t>
            </w:r>
          </w:p>
        </w:tc>
        <w:tc>
          <w:tcPr>
            <w:tcW w:w="2043" w:type="dxa"/>
            <w:gridSpan w:val="2"/>
            <w:vAlign w:val="center"/>
          </w:tcPr>
          <w:p w:rsidR="00D1264A" w:rsidRDefault="00F94301">
            <w:pPr>
              <w:spacing w:line="440" w:lineRule="exact"/>
              <w:textAlignment w:val="baseline"/>
              <w:rPr>
                <w:rFonts w:ascii="仿宋" w:eastAsia="仿宋" w:hAnsi="仿宋"/>
                <w:sz w:val="24"/>
              </w:rPr>
            </w:pPr>
            <w:r>
              <w:rPr>
                <w:rFonts w:ascii="仿宋" w:eastAsia="仿宋" w:hAnsi="仿宋" w:hint="eastAsia"/>
                <w:sz w:val="24"/>
              </w:rPr>
              <w:t>100037</w:t>
            </w:r>
          </w:p>
        </w:tc>
      </w:tr>
      <w:tr w:rsidR="00D1264A">
        <w:trPr>
          <w:trHeight w:hRule="exact" w:val="669"/>
          <w:jc w:val="center"/>
        </w:trPr>
        <w:tc>
          <w:tcPr>
            <w:tcW w:w="10155" w:type="dxa"/>
            <w:gridSpan w:val="13"/>
            <w:vAlign w:val="center"/>
          </w:tcPr>
          <w:p w:rsidR="00D1264A" w:rsidRDefault="00F94301">
            <w:pPr>
              <w:tabs>
                <w:tab w:val="right" w:pos="8730"/>
              </w:tabs>
              <w:jc w:val="center"/>
              <w:textAlignment w:val="baseline"/>
              <w:rPr>
                <w:rFonts w:ascii="华文中宋" w:eastAsia="华文中宋" w:hAnsi="华文中宋" w:cs="华文中宋"/>
                <w:bCs/>
                <w:sz w:val="28"/>
                <w:szCs w:val="28"/>
              </w:rPr>
            </w:pPr>
            <w:r>
              <w:rPr>
                <w:rFonts w:ascii="华文中宋" w:eastAsia="华文中宋" w:hAnsi="华文中宋" w:cs="华文中宋" w:hint="eastAsia"/>
                <w:bCs/>
                <w:sz w:val="28"/>
                <w:szCs w:val="28"/>
              </w:rPr>
              <w:t>以下仅自荐、他荐参评作品填写</w:t>
            </w:r>
          </w:p>
          <w:p w:rsidR="00D1264A" w:rsidRDefault="00D1264A">
            <w:pPr>
              <w:spacing w:line="440" w:lineRule="exact"/>
              <w:textAlignment w:val="baseline"/>
              <w:rPr>
                <w:rFonts w:ascii="仿宋" w:eastAsia="仿宋" w:hAnsi="仿宋"/>
                <w:sz w:val="24"/>
              </w:rPr>
            </w:pPr>
          </w:p>
        </w:tc>
      </w:tr>
      <w:tr w:rsidR="00D1264A">
        <w:trPr>
          <w:cantSplit/>
          <w:trHeight w:hRule="exact" w:val="853"/>
          <w:jc w:val="center"/>
        </w:trPr>
        <w:tc>
          <w:tcPr>
            <w:tcW w:w="1927" w:type="dxa"/>
            <w:vAlign w:val="center"/>
          </w:tcPr>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t>自荐作品所获</w:t>
            </w:r>
          </w:p>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t>奖项名称</w:t>
            </w:r>
          </w:p>
        </w:tc>
        <w:tc>
          <w:tcPr>
            <w:tcW w:w="8228" w:type="dxa"/>
            <w:gridSpan w:val="12"/>
            <w:tcBorders>
              <w:top w:val="single" w:sz="4" w:space="0" w:color="auto"/>
              <w:left w:val="single" w:sz="4" w:space="0" w:color="auto"/>
              <w:bottom w:val="single" w:sz="4" w:space="0" w:color="auto"/>
              <w:right w:val="single" w:sz="4" w:space="0" w:color="auto"/>
            </w:tcBorders>
            <w:vAlign w:val="center"/>
          </w:tcPr>
          <w:p w:rsidR="00D1264A" w:rsidRDefault="00F94301">
            <w:pPr>
              <w:textAlignment w:val="baseline"/>
              <w:rPr>
                <w:rFonts w:ascii="仿宋" w:eastAsia="仿宋" w:hAnsi="仿宋"/>
                <w:color w:val="000000"/>
                <w:sz w:val="20"/>
                <w:szCs w:val="21"/>
              </w:rPr>
            </w:pPr>
            <w:r>
              <w:rPr>
                <w:rFonts w:ascii="仿宋" w:eastAsia="仿宋" w:hAnsi="仿宋" w:hint="eastAsia"/>
                <w:b/>
                <w:bCs/>
                <w:szCs w:val="21"/>
              </w:rPr>
              <w:t>填报说明：</w:t>
            </w:r>
            <w:r>
              <w:rPr>
                <w:rFonts w:ascii="仿宋" w:eastAsia="仿宋" w:hAnsi="仿宋" w:hint="eastAsia"/>
                <w:szCs w:val="21"/>
              </w:rPr>
              <w:t>省部级或中央主要新闻单位年度二等奖及以上新闻作品奖项。</w:t>
            </w:r>
          </w:p>
        </w:tc>
      </w:tr>
      <w:tr w:rsidR="00D1264A">
        <w:trPr>
          <w:cantSplit/>
          <w:trHeight w:hRule="exact" w:val="596"/>
          <w:jc w:val="center"/>
        </w:trPr>
        <w:tc>
          <w:tcPr>
            <w:tcW w:w="1927" w:type="dxa"/>
            <w:vAlign w:val="center"/>
          </w:tcPr>
          <w:p w:rsidR="00D1264A" w:rsidRDefault="00F94301">
            <w:pPr>
              <w:spacing w:line="340" w:lineRule="exact"/>
              <w:jc w:val="center"/>
              <w:textAlignment w:val="baseline"/>
              <w:rPr>
                <w:rFonts w:ascii="华文中宋" w:eastAsia="华文中宋" w:hAnsi="华文中宋"/>
                <w:sz w:val="22"/>
                <w:szCs w:val="22"/>
              </w:rPr>
            </w:pPr>
            <w:r>
              <w:rPr>
                <w:rFonts w:ascii="华文中宋" w:eastAsia="华文中宋" w:hAnsi="华文中宋" w:hint="eastAsia"/>
                <w:color w:val="000000"/>
                <w:sz w:val="24"/>
                <w:szCs w:val="22"/>
              </w:rPr>
              <w:t>推荐人姓名</w:t>
            </w:r>
          </w:p>
        </w:tc>
        <w:tc>
          <w:tcPr>
            <w:tcW w:w="1685" w:type="dxa"/>
            <w:gridSpan w:val="2"/>
            <w:tcBorders>
              <w:top w:val="single" w:sz="4" w:space="0" w:color="auto"/>
              <w:left w:val="single" w:sz="4" w:space="0" w:color="auto"/>
              <w:bottom w:val="single" w:sz="4" w:space="0" w:color="auto"/>
              <w:right w:val="single" w:sz="4" w:space="0" w:color="auto"/>
            </w:tcBorders>
            <w:vAlign w:val="center"/>
          </w:tcPr>
          <w:p w:rsidR="00D1264A" w:rsidRDefault="00D1264A">
            <w:pPr>
              <w:spacing w:line="240" w:lineRule="exact"/>
              <w:textAlignment w:val="baseline"/>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spacing w:line="240" w:lineRule="exact"/>
              <w:textAlignment w:val="baseline"/>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2532" w:type="dxa"/>
            <w:gridSpan w:val="4"/>
            <w:tcBorders>
              <w:top w:val="single" w:sz="4" w:space="0" w:color="auto"/>
              <w:left w:val="single" w:sz="4" w:space="0" w:color="auto"/>
              <w:bottom w:val="single" w:sz="4" w:space="0" w:color="auto"/>
              <w:right w:val="single" w:sz="4" w:space="0" w:color="auto"/>
            </w:tcBorders>
            <w:vAlign w:val="center"/>
          </w:tcPr>
          <w:p w:rsidR="00D1264A" w:rsidRDefault="00D1264A">
            <w:pPr>
              <w:spacing w:line="240" w:lineRule="exact"/>
              <w:textAlignment w:val="baseline"/>
              <w:rPr>
                <w:rFonts w:ascii="仿宋" w:eastAsia="仿宋" w:hAnsi="仿宋"/>
                <w:color w:val="000000"/>
                <w:sz w:val="20"/>
                <w:szCs w:val="20"/>
              </w:rPr>
            </w:pPr>
          </w:p>
        </w:tc>
        <w:tc>
          <w:tcPr>
            <w:tcW w:w="838" w:type="dxa"/>
            <w:gridSpan w:val="2"/>
            <w:tcBorders>
              <w:top w:val="single" w:sz="4" w:space="0" w:color="auto"/>
              <w:left w:val="single" w:sz="4" w:space="0" w:color="auto"/>
              <w:bottom w:val="single" w:sz="4" w:space="0" w:color="auto"/>
              <w:right w:val="single" w:sz="4" w:space="0" w:color="auto"/>
            </w:tcBorders>
            <w:vAlign w:val="center"/>
          </w:tcPr>
          <w:p w:rsidR="00D1264A" w:rsidRDefault="00F94301">
            <w:pPr>
              <w:spacing w:line="240" w:lineRule="exact"/>
              <w:textAlignment w:val="baseline"/>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88" w:type="dxa"/>
            <w:tcBorders>
              <w:top w:val="single" w:sz="4" w:space="0" w:color="auto"/>
              <w:left w:val="single" w:sz="4" w:space="0" w:color="auto"/>
              <w:bottom w:val="single" w:sz="4" w:space="0" w:color="auto"/>
              <w:right w:val="single" w:sz="4" w:space="0" w:color="auto"/>
            </w:tcBorders>
            <w:vAlign w:val="center"/>
          </w:tcPr>
          <w:p w:rsidR="00D1264A" w:rsidRDefault="00D1264A">
            <w:pPr>
              <w:spacing w:line="240" w:lineRule="exact"/>
              <w:textAlignment w:val="baseline"/>
              <w:rPr>
                <w:rFonts w:ascii="仿宋" w:eastAsia="仿宋" w:hAnsi="仿宋"/>
                <w:color w:val="000000"/>
                <w:sz w:val="20"/>
                <w:szCs w:val="21"/>
              </w:rPr>
            </w:pPr>
          </w:p>
        </w:tc>
      </w:tr>
      <w:tr w:rsidR="00D1264A">
        <w:trPr>
          <w:cantSplit/>
          <w:trHeight w:hRule="exact" w:val="559"/>
          <w:jc w:val="center"/>
        </w:trPr>
        <w:tc>
          <w:tcPr>
            <w:tcW w:w="1927" w:type="dxa"/>
            <w:vAlign w:val="center"/>
          </w:tcPr>
          <w:p w:rsidR="00D1264A" w:rsidRDefault="00F94301">
            <w:pPr>
              <w:spacing w:line="380" w:lineRule="exact"/>
              <w:jc w:val="center"/>
              <w:textAlignment w:val="baseline"/>
              <w:rPr>
                <w:rFonts w:ascii="华文中宋" w:eastAsia="华文中宋" w:hAnsi="华文中宋"/>
                <w:sz w:val="22"/>
                <w:szCs w:val="22"/>
              </w:rPr>
            </w:pPr>
            <w:r>
              <w:rPr>
                <w:rFonts w:ascii="华文中宋" w:eastAsia="华文中宋" w:hAnsi="华文中宋" w:hint="eastAsia"/>
                <w:color w:val="000000"/>
                <w:sz w:val="24"/>
                <w:szCs w:val="22"/>
              </w:rPr>
              <w:t>推荐人姓名</w:t>
            </w:r>
          </w:p>
        </w:tc>
        <w:tc>
          <w:tcPr>
            <w:tcW w:w="1685" w:type="dxa"/>
            <w:gridSpan w:val="2"/>
            <w:tcBorders>
              <w:top w:val="single" w:sz="4" w:space="0" w:color="auto"/>
              <w:left w:val="single" w:sz="4" w:space="0" w:color="auto"/>
              <w:bottom w:val="single" w:sz="4" w:space="0" w:color="auto"/>
              <w:right w:val="single" w:sz="4" w:space="0" w:color="auto"/>
            </w:tcBorders>
            <w:vAlign w:val="center"/>
          </w:tcPr>
          <w:p w:rsidR="00D1264A" w:rsidRDefault="00D1264A">
            <w:pPr>
              <w:textAlignment w:val="baseline"/>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spacing w:line="240" w:lineRule="exact"/>
              <w:textAlignment w:val="baseline"/>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2532" w:type="dxa"/>
            <w:gridSpan w:val="4"/>
            <w:tcBorders>
              <w:top w:val="single" w:sz="4" w:space="0" w:color="auto"/>
              <w:left w:val="single" w:sz="4" w:space="0" w:color="auto"/>
              <w:bottom w:val="single" w:sz="4" w:space="0" w:color="auto"/>
              <w:right w:val="single" w:sz="4" w:space="0" w:color="auto"/>
            </w:tcBorders>
            <w:vAlign w:val="center"/>
          </w:tcPr>
          <w:p w:rsidR="00D1264A" w:rsidRDefault="00D1264A">
            <w:pPr>
              <w:spacing w:line="240" w:lineRule="exact"/>
              <w:textAlignment w:val="baseline"/>
              <w:rPr>
                <w:rFonts w:ascii="仿宋" w:eastAsia="仿宋" w:hAnsi="仿宋"/>
                <w:color w:val="000000"/>
                <w:sz w:val="20"/>
                <w:szCs w:val="20"/>
              </w:rPr>
            </w:pPr>
          </w:p>
        </w:tc>
        <w:tc>
          <w:tcPr>
            <w:tcW w:w="838" w:type="dxa"/>
            <w:gridSpan w:val="2"/>
            <w:tcBorders>
              <w:top w:val="single" w:sz="4" w:space="0" w:color="auto"/>
              <w:left w:val="single" w:sz="4" w:space="0" w:color="auto"/>
              <w:bottom w:val="single" w:sz="4" w:space="0" w:color="auto"/>
              <w:right w:val="single" w:sz="4" w:space="0" w:color="auto"/>
            </w:tcBorders>
            <w:vAlign w:val="center"/>
          </w:tcPr>
          <w:p w:rsidR="00D1264A" w:rsidRDefault="00F94301">
            <w:pPr>
              <w:spacing w:line="240" w:lineRule="exact"/>
              <w:textAlignment w:val="baseline"/>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88" w:type="dxa"/>
            <w:tcBorders>
              <w:top w:val="single" w:sz="4" w:space="0" w:color="auto"/>
              <w:left w:val="single" w:sz="4" w:space="0" w:color="auto"/>
              <w:bottom w:val="single" w:sz="4" w:space="0" w:color="auto"/>
              <w:right w:val="single" w:sz="4" w:space="0" w:color="auto"/>
            </w:tcBorders>
            <w:vAlign w:val="center"/>
          </w:tcPr>
          <w:p w:rsidR="00D1264A" w:rsidRDefault="00D1264A">
            <w:pPr>
              <w:textAlignment w:val="baseline"/>
              <w:rPr>
                <w:rFonts w:ascii="仿宋" w:eastAsia="仿宋" w:hAnsi="仿宋"/>
                <w:color w:val="000000"/>
                <w:sz w:val="20"/>
                <w:szCs w:val="21"/>
              </w:rPr>
            </w:pPr>
          </w:p>
        </w:tc>
      </w:tr>
      <w:tr w:rsidR="00D1264A">
        <w:trPr>
          <w:cantSplit/>
          <w:trHeight w:hRule="exact" w:val="492"/>
          <w:jc w:val="center"/>
        </w:trPr>
        <w:tc>
          <w:tcPr>
            <w:tcW w:w="1927" w:type="dxa"/>
            <w:vAlign w:val="center"/>
          </w:tcPr>
          <w:p w:rsidR="00D1264A" w:rsidRDefault="00F94301">
            <w:pPr>
              <w:spacing w:line="380" w:lineRule="exact"/>
              <w:jc w:val="center"/>
              <w:textAlignment w:val="baseline"/>
              <w:rPr>
                <w:rFonts w:ascii="华文中宋" w:eastAsia="华文中宋" w:hAnsi="华文中宋"/>
                <w:sz w:val="22"/>
                <w:szCs w:val="22"/>
              </w:rPr>
            </w:pPr>
            <w:r>
              <w:rPr>
                <w:rFonts w:ascii="华文中宋" w:eastAsia="华文中宋" w:hAnsi="华文中宋" w:hint="eastAsia"/>
                <w:sz w:val="24"/>
              </w:rPr>
              <w:t>联系人姓名</w:t>
            </w:r>
          </w:p>
        </w:tc>
        <w:tc>
          <w:tcPr>
            <w:tcW w:w="1685" w:type="dxa"/>
            <w:gridSpan w:val="2"/>
            <w:tcBorders>
              <w:top w:val="single" w:sz="4" w:space="0" w:color="auto"/>
              <w:left w:val="single" w:sz="4" w:space="0" w:color="auto"/>
              <w:bottom w:val="single" w:sz="4" w:space="0" w:color="auto"/>
              <w:right w:val="single" w:sz="4" w:space="0" w:color="auto"/>
            </w:tcBorders>
            <w:vAlign w:val="center"/>
          </w:tcPr>
          <w:p w:rsidR="00D1264A" w:rsidRDefault="00D1264A">
            <w:pPr>
              <w:textAlignment w:val="baseline"/>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textAlignment w:val="baseline"/>
              <w:rPr>
                <w:rFonts w:ascii="仿宋" w:eastAsia="仿宋" w:hAnsi="仿宋"/>
                <w:color w:val="000000"/>
                <w:sz w:val="20"/>
                <w:szCs w:val="20"/>
              </w:rPr>
            </w:pPr>
            <w:r>
              <w:rPr>
                <w:rFonts w:ascii="华文中宋" w:eastAsia="华文中宋" w:hAnsi="华文中宋" w:hint="eastAsia"/>
                <w:color w:val="000000"/>
                <w:sz w:val="24"/>
                <w:szCs w:val="22"/>
              </w:rPr>
              <w:t>手机</w:t>
            </w:r>
          </w:p>
        </w:tc>
        <w:tc>
          <w:tcPr>
            <w:tcW w:w="2532" w:type="dxa"/>
            <w:gridSpan w:val="4"/>
            <w:tcBorders>
              <w:top w:val="single" w:sz="4" w:space="0" w:color="auto"/>
              <w:left w:val="single" w:sz="4" w:space="0" w:color="auto"/>
              <w:bottom w:val="single" w:sz="4" w:space="0" w:color="auto"/>
              <w:right w:val="single" w:sz="4" w:space="0" w:color="auto"/>
            </w:tcBorders>
            <w:vAlign w:val="center"/>
          </w:tcPr>
          <w:p w:rsidR="00D1264A" w:rsidRDefault="00D1264A">
            <w:pPr>
              <w:textAlignment w:val="baseline"/>
              <w:rPr>
                <w:rFonts w:ascii="仿宋" w:eastAsia="仿宋" w:hAnsi="仿宋"/>
                <w:color w:val="000000"/>
                <w:sz w:val="20"/>
                <w:szCs w:val="20"/>
              </w:rPr>
            </w:pPr>
          </w:p>
        </w:tc>
        <w:tc>
          <w:tcPr>
            <w:tcW w:w="838" w:type="dxa"/>
            <w:gridSpan w:val="2"/>
            <w:tcBorders>
              <w:top w:val="single" w:sz="4" w:space="0" w:color="auto"/>
              <w:left w:val="single" w:sz="4" w:space="0" w:color="auto"/>
              <w:bottom w:val="single" w:sz="4" w:space="0" w:color="auto"/>
              <w:right w:val="single" w:sz="4" w:space="0" w:color="auto"/>
            </w:tcBorders>
            <w:vAlign w:val="center"/>
          </w:tcPr>
          <w:p w:rsidR="00D1264A" w:rsidRDefault="00F94301">
            <w:pPr>
              <w:textAlignment w:val="baseline"/>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88" w:type="dxa"/>
            <w:tcBorders>
              <w:top w:val="single" w:sz="4" w:space="0" w:color="auto"/>
              <w:left w:val="single" w:sz="4" w:space="0" w:color="auto"/>
              <w:bottom w:val="single" w:sz="4" w:space="0" w:color="auto"/>
              <w:right w:val="single" w:sz="4" w:space="0" w:color="auto"/>
            </w:tcBorders>
            <w:vAlign w:val="center"/>
          </w:tcPr>
          <w:p w:rsidR="00D1264A" w:rsidRDefault="00D1264A">
            <w:pPr>
              <w:textAlignment w:val="baseline"/>
              <w:rPr>
                <w:rFonts w:ascii="仿宋" w:eastAsia="仿宋" w:hAnsi="仿宋"/>
                <w:color w:val="000000"/>
                <w:sz w:val="20"/>
                <w:szCs w:val="21"/>
              </w:rPr>
            </w:pPr>
          </w:p>
        </w:tc>
      </w:tr>
      <w:tr w:rsidR="00D1264A">
        <w:trPr>
          <w:cantSplit/>
          <w:trHeight w:hRule="exact" w:val="2172"/>
          <w:jc w:val="center"/>
        </w:trPr>
        <w:tc>
          <w:tcPr>
            <w:tcW w:w="1927" w:type="dxa"/>
            <w:vAlign w:val="center"/>
          </w:tcPr>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lastRenderedPageBreak/>
              <w:t>推荐理由及</w:t>
            </w:r>
          </w:p>
          <w:p w:rsidR="00D1264A" w:rsidRDefault="00F94301">
            <w:pPr>
              <w:spacing w:line="380" w:lineRule="exact"/>
              <w:jc w:val="center"/>
              <w:textAlignment w:val="baseline"/>
              <w:rPr>
                <w:rFonts w:ascii="华文中宋" w:eastAsia="华文中宋" w:hAnsi="华文中宋"/>
                <w:sz w:val="28"/>
                <w:szCs w:val="28"/>
              </w:rPr>
            </w:pPr>
            <w:r>
              <w:rPr>
                <w:rFonts w:ascii="华文中宋" w:eastAsia="华文中宋" w:hAnsi="华文中宋"/>
                <w:sz w:val="24"/>
              </w:rPr>
              <w:t>推荐人意见</w:t>
            </w:r>
          </w:p>
        </w:tc>
        <w:tc>
          <w:tcPr>
            <w:tcW w:w="8228" w:type="dxa"/>
            <w:gridSpan w:val="12"/>
            <w:tcBorders>
              <w:top w:val="single" w:sz="4" w:space="0" w:color="auto"/>
              <w:left w:val="single" w:sz="4" w:space="0" w:color="auto"/>
              <w:bottom w:val="single" w:sz="4" w:space="0" w:color="auto"/>
              <w:right w:val="single" w:sz="4" w:space="0" w:color="auto"/>
            </w:tcBorders>
          </w:tcPr>
          <w:p w:rsidR="00D1264A" w:rsidRDefault="00D1264A">
            <w:pPr>
              <w:textAlignment w:val="baseline"/>
              <w:rPr>
                <w:rFonts w:ascii="仿宋" w:eastAsia="仿宋" w:hAnsi="仿宋"/>
                <w:b/>
                <w:color w:val="000000"/>
                <w:sz w:val="20"/>
                <w:szCs w:val="21"/>
              </w:rPr>
            </w:pPr>
          </w:p>
          <w:p w:rsidR="00D1264A" w:rsidRDefault="00F94301">
            <w:pPr>
              <w:ind w:firstLineChars="150" w:firstLine="316"/>
              <w:textAlignment w:val="baseline"/>
              <w:rPr>
                <w:rFonts w:ascii="仿宋" w:eastAsia="仿宋" w:hAnsi="仿宋"/>
                <w:b/>
                <w:color w:val="000000"/>
                <w:sz w:val="20"/>
                <w:szCs w:val="21"/>
              </w:rPr>
            </w:pPr>
            <w:r>
              <w:rPr>
                <w:rFonts w:ascii="仿宋" w:eastAsia="仿宋" w:hAnsi="仿宋" w:hint="eastAsia"/>
                <w:b/>
                <w:color w:val="000000"/>
                <w:szCs w:val="21"/>
              </w:rPr>
              <w:t>推荐人（两人）签名：</w:t>
            </w:r>
            <w:r>
              <w:rPr>
                <w:rFonts w:ascii="仿宋" w:eastAsia="仿宋" w:hAnsi="仿宋" w:hint="eastAsia"/>
                <w:b/>
                <w:color w:val="000000"/>
                <w:szCs w:val="21"/>
              </w:rPr>
              <w:t xml:space="preserve">                             </w:t>
            </w:r>
            <w:r>
              <w:rPr>
                <w:rFonts w:ascii="仿宋" w:eastAsia="仿宋" w:hAnsi="仿宋" w:hint="eastAsia"/>
                <w:b/>
                <w:color w:val="000000"/>
                <w:szCs w:val="21"/>
              </w:rPr>
              <w:t>自荐、他荐人签名：</w:t>
            </w:r>
            <w:r>
              <w:rPr>
                <w:rFonts w:ascii="仿宋" w:eastAsia="仿宋" w:hAnsi="仿宋" w:hint="eastAsia"/>
                <w:b/>
                <w:color w:val="000000"/>
                <w:szCs w:val="21"/>
              </w:rPr>
              <w:t xml:space="preserve">  </w:t>
            </w:r>
          </w:p>
          <w:p w:rsidR="00D1264A" w:rsidRDefault="00F94301" w:rsidP="00744111">
            <w:pPr>
              <w:ind w:firstLineChars="2327" w:firstLine="4887"/>
              <w:textAlignment w:val="baseline"/>
              <w:rPr>
                <w:rFonts w:ascii="仿宋" w:eastAsia="仿宋" w:hAnsi="仿宋"/>
                <w:b/>
                <w:color w:val="000000"/>
                <w:sz w:val="20"/>
                <w:szCs w:val="21"/>
              </w:rPr>
            </w:pPr>
            <w:r>
              <w:rPr>
                <w:rFonts w:ascii="仿宋" w:eastAsia="仿宋" w:hAnsi="仿宋" w:hint="eastAsia"/>
                <w:color w:val="000000"/>
                <w:szCs w:val="21"/>
              </w:rPr>
              <w:t>（单位自荐、他荐的，由单位</w:t>
            </w:r>
          </w:p>
          <w:p w:rsidR="00D1264A" w:rsidRDefault="00F94301">
            <w:pPr>
              <w:ind w:firstLineChars="2400" w:firstLine="5040"/>
              <w:textAlignment w:val="baseline"/>
              <w:rPr>
                <w:rFonts w:ascii="仿宋" w:eastAsia="仿宋" w:hAnsi="仿宋"/>
                <w:color w:val="000000"/>
                <w:sz w:val="20"/>
                <w:szCs w:val="21"/>
              </w:rPr>
            </w:pPr>
            <w:r>
              <w:rPr>
                <w:rFonts w:ascii="仿宋" w:eastAsia="仿宋" w:hAnsi="仿宋" w:hint="eastAsia"/>
                <w:color w:val="000000"/>
                <w:szCs w:val="21"/>
              </w:rPr>
              <w:t>负责人签名并加盖单位公章）</w:t>
            </w:r>
          </w:p>
          <w:p w:rsidR="00D1264A" w:rsidRDefault="00D1264A">
            <w:pPr>
              <w:ind w:firstLineChars="2400" w:firstLine="4800"/>
              <w:textAlignment w:val="baseline"/>
              <w:rPr>
                <w:rFonts w:ascii="仿宋" w:eastAsia="仿宋" w:hAnsi="仿宋"/>
                <w:color w:val="000000"/>
                <w:sz w:val="20"/>
                <w:szCs w:val="21"/>
              </w:rPr>
            </w:pPr>
          </w:p>
          <w:p w:rsidR="00D1264A" w:rsidRDefault="00F94301">
            <w:pPr>
              <w:spacing w:line="380" w:lineRule="exact"/>
              <w:jc w:val="center"/>
              <w:textAlignment w:val="baseline"/>
              <w:rPr>
                <w:rFonts w:ascii="仿宋_GB2312" w:eastAsia="仿宋_GB2312"/>
                <w:sz w:val="28"/>
              </w:rPr>
            </w:pPr>
            <w:r>
              <w:rPr>
                <w:rFonts w:ascii="华文中宋" w:eastAsia="华文中宋" w:hAnsi="华文中宋"/>
                <w:sz w:val="24"/>
              </w:rPr>
              <w:t>2022</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hint="eastAsia"/>
                <w:sz w:val="24"/>
              </w:rPr>
              <w:t>月日</w:t>
            </w:r>
            <w:r>
              <w:rPr>
                <w:rFonts w:ascii="华文中宋" w:eastAsia="华文中宋" w:hAnsi="华文中宋"/>
                <w:sz w:val="24"/>
              </w:rPr>
              <w:t>2022</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hint="eastAsia"/>
                <w:sz w:val="24"/>
              </w:rPr>
              <w:t>月日</w:t>
            </w:r>
          </w:p>
        </w:tc>
      </w:tr>
      <w:tr w:rsidR="00D1264A">
        <w:trPr>
          <w:cantSplit/>
          <w:trHeight w:hRule="exact" w:val="2260"/>
          <w:jc w:val="center"/>
        </w:trPr>
        <w:tc>
          <w:tcPr>
            <w:tcW w:w="1927" w:type="dxa"/>
            <w:vAlign w:val="center"/>
          </w:tcPr>
          <w:p w:rsidR="00D1264A" w:rsidRDefault="00F94301">
            <w:pPr>
              <w:spacing w:line="380" w:lineRule="exact"/>
              <w:jc w:val="center"/>
              <w:textAlignment w:val="baseline"/>
              <w:rPr>
                <w:rFonts w:ascii="华文中宋" w:eastAsia="华文中宋" w:hAnsi="华文中宋"/>
                <w:sz w:val="24"/>
              </w:rPr>
            </w:pPr>
            <w:r>
              <w:rPr>
                <w:rFonts w:ascii="华文中宋" w:eastAsia="华文中宋" w:hAnsi="华文中宋" w:hint="eastAsia"/>
                <w:sz w:val="24"/>
              </w:rPr>
              <w:t>审核单位意见</w:t>
            </w:r>
          </w:p>
        </w:tc>
        <w:tc>
          <w:tcPr>
            <w:tcW w:w="8228" w:type="dxa"/>
            <w:gridSpan w:val="12"/>
            <w:tcBorders>
              <w:top w:val="single" w:sz="4" w:space="0" w:color="auto"/>
              <w:left w:val="single" w:sz="4" w:space="0" w:color="auto"/>
              <w:bottom w:val="single" w:sz="4" w:space="0" w:color="auto"/>
              <w:right w:val="single" w:sz="4" w:space="0" w:color="auto"/>
            </w:tcBorders>
          </w:tcPr>
          <w:p w:rsidR="00D1264A" w:rsidRDefault="00D1264A">
            <w:pPr>
              <w:textAlignment w:val="baseline"/>
              <w:rPr>
                <w:rFonts w:ascii="仿宋" w:eastAsia="仿宋" w:hAnsi="仿宋"/>
                <w:color w:val="000000"/>
                <w:w w:val="95"/>
                <w:sz w:val="20"/>
                <w:szCs w:val="21"/>
              </w:rPr>
            </w:pPr>
          </w:p>
          <w:p w:rsidR="00D1264A" w:rsidRDefault="00F94301">
            <w:pPr>
              <w:ind w:firstLine="397"/>
              <w:textAlignment w:val="baseline"/>
              <w:rPr>
                <w:rFonts w:ascii="仿宋" w:eastAsia="仿宋" w:hAnsi="仿宋"/>
                <w:sz w:val="20"/>
                <w:szCs w:val="21"/>
              </w:rPr>
            </w:pPr>
            <w:r>
              <w:rPr>
                <w:rFonts w:ascii="仿宋" w:eastAsia="仿宋" w:hAnsi="仿宋" w:hint="eastAsia"/>
                <w:b/>
                <w:bCs/>
                <w:szCs w:val="21"/>
              </w:rPr>
              <w:t>填报说明：</w:t>
            </w:r>
            <w:r>
              <w:rPr>
                <w:rFonts w:ascii="仿宋" w:eastAsia="仿宋" w:hAnsi="仿宋" w:hint="eastAsia"/>
                <w:szCs w:val="21"/>
              </w:rPr>
              <w:t>自荐、他荐人所在的省级记协、中央新闻单位、中国行业报协会等负责对作品政治方向、舆论导向、业务水平及报送材料审核把关并盖章确认。</w:t>
            </w:r>
          </w:p>
          <w:p w:rsidR="00D1264A" w:rsidRDefault="00D1264A">
            <w:pPr>
              <w:ind w:firstLine="397"/>
              <w:textAlignment w:val="baseline"/>
              <w:rPr>
                <w:rFonts w:ascii="仿宋" w:eastAsia="仿宋" w:hAnsi="仿宋"/>
                <w:color w:val="000000"/>
                <w:sz w:val="20"/>
                <w:szCs w:val="21"/>
              </w:rPr>
            </w:pPr>
          </w:p>
          <w:p w:rsidR="00D1264A" w:rsidRDefault="00F94301">
            <w:pPr>
              <w:ind w:firstLine="420"/>
              <w:textAlignment w:val="baseline"/>
              <w:rPr>
                <w:rFonts w:ascii="仿宋" w:eastAsia="仿宋" w:hAnsi="仿宋"/>
                <w:color w:val="000000"/>
                <w:sz w:val="20"/>
                <w:szCs w:val="21"/>
              </w:rPr>
            </w:pPr>
            <w:r>
              <w:rPr>
                <w:rFonts w:ascii="仿宋" w:eastAsia="仿宋" w:hAnsi="仿宋" w:hint="eastAsia"/>
                <w:color w:val="000000"/>
                <w:szCs w:val="21"/>
              </w:rPr>
              <w:t xml:space="preserve">                                                  </w:t>
            </w:r>
            <w:r>
              <w:rPr>
                <w:rFonts w:ascii="仿宋" w:eastAsia="仿宋" w:hAnsi="仿宋" w:hint="eastAsia"/>
                <w:color w:val="000000"/>
                <w:szCs w:val="21"/>
              </w:rPr>
              <w:t>（加盖单位公章）</w:t>
            </w:r>
          </w:p>
          <w:p w:rsidR="00D1264A" w:rsidRDefault="00F94301">
            <w:pPr>
              <w:ind w:firstLine="420"/>
              <w:textAlignment w:val="baseline"/>
              <w:rPr>
                <w:rFonts w:ascii="华文中宋" w:eastAsia="华文中宋" w:hAnsi="华文中宋"/>
                <w:sz w:val="24"/>
              </w:rPr>
            </w:pPr>
            <w:r>
              <w:rPr>
                <w:rFonts w:ascii="华文中宋" w:eastAsia="华文中宋" w:hAnsi="华文中宋"/>
                <w:sz w:val="24"/>
              </w:rPr>
              <w:t xml:space="preserve"> 2022</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p>
          <w:p w:rsidR="00D1264A" w:rsidRDefault="00D1264A">
            <w:pPr>
              <w:spacing w:line="380" w:lineRule="exact"/>
              <w:jc w:val="center"/>
              <w:textAlignment w:val="baseline"/>
              <w:rPr>
                <w:rFonts w:ascii="仿宋" w:eastAsia="仿宋" w:hAnsi="仿宋"/>
                <w:b/>
                <w:color w:val="000000"/>
                <w:sz w:val="20"/>
                <w:szCs w:val="21"/>
              </w:rPr>
            </w:pPr>
          </w:p>
        </w:tc>
      </w:tr>
    </w:tbl>
    <w:p w:rsidR="00D1264A" w:rsidRDefault="00F94301">
      <w:pPr>
        <w:spacing w:line="380" w:lineRule="exact"/>
        <w:ind w:firstLineChars="200" w:firstLine="560"/>
        <w:textAlignment w:val="baseline"/>
        <w:rPr>
          <w:rFonts w:ascii="楷体" w:eastAsia="楷体" w:hAnsi="楷体" w:cs="楷体"/>
          <w:sz w:val="28"/>
          <w:szCs w:val="28"/>
        </w:rPr>
      </w:pPr>
      <w:r>
        <w:rPr>
          <w:rFonts w:ascii="楷体" w:eastAsia="楷体" w:hAnsi="楷体" w:cs="楷体" w:hint="eastAsia"/>
          <w:sz w:val="28"/>
          <w:szCs w:val="28"/>
        </w:rPr>
        <w:t>此表可从中国记协网（</w:t>
      </w:r>
      <w:hyperlink r:id="rId8" w:history="1">
        <w:r>
          <w:rPr>
            <w:rStyle w:val="a8"/>
            <w:rFonts w:ascii="楷体" w:eastAsia="楷体" w:hAnsi="楷体" w:cs="楷体"/>
            <w:sz w:val="28"/>
            <w:szCs w:val="28"/>
            <w:u w:color="0000FF"/>
          </w:rPr>
          <w:t>www.zgjx.cn</w:t>
        </w:r>
      </w:hyperlink>
      <w:r>
        <w:rPr>
          <w:rFonts w:ascii="楷体" w:eastAsia="楷体" w:hAnsi="楷体" w:cs="楷体" w:hint="eastAsia"/>
          <w:sz w:val="28"/>
          <w:szCs w:val="28"/>
        </w:rPr>
        <w:t>）下载。</w:t>
      </w:r>
    </w:p>
    <w:p w:rsidR="00D1264A" w:rsidRDefault="00D1264A">
      <w:pPr>
        <w:tabs>
          <w:tab w:val="right" w:pos="8730"/>
        </w:tabs>
        <w:spacing w:line="580" w:lineRule="exact"/>
        <w:textAlignment w:val="baseline"/>
        <w:rPr>
          <w:rFonts w:ascii="仿宋" w:eastAsia="仿宋" w:hAnsi="仿宋"/>
          <w:sz w:val="28"/>
          <w:szCs w:val="28"/>
        </w:rPr>
      </w:pPr>
    </w:p>
    <w:p w:rsidR="00D1264A" w:rsidRDefault="00D1264A">
      <w:pPr>
        <w:tabs>
          <w:tab w:val="right" w:pos="8730"/>
        </w:tabs>
        <w:spacing w:after="312"/>
        <w:jc w:val="center"/>
        <w:textAlignment w:val="baseline"/>
        <w:rPr>
          <w:rFonts w:ascii="华文中宋" w:eastAsia="华文中宋" w:hAnsi="华文中宋"/>
          <w:b/>
          <w:sz w:val="36"/>
          <w:szCs w:val="36"/>
        </w:rPr>
      </w:pPr>
    </w:p>
    <w:p w:rsidR="00D1264A" w:rsidRDefault="00D1264A">
      <w:pPr>
        <w:tabs>
          <w:tab w:val="right" w:pos="8730"/>
        </w:tabs>
        <w:spacing w:after="312"/>
        <w:jc w:val="center"/>
        <w:textAlignment w:val="baseline"/>
        <w:rPr>
          <w:rFonts w:ascii="华文中宋" w:eastAsia="华文中宋" w:hAnsi="华文中宋"/>
          <w:b/>
          <w:sz w:val="36"/>
          <w:szCs w:val="36"/>
        </w:rPr>
      </w:pPr>
    </w:p>
    <w:p w:rsidR="00D1264A" w:rsidRDefault="00D1264A">
      <w:pPr>
        <w:tabs>
          <w:tab w:val="right" w:pos="8730"/>
        </w:tabs>
        <w:spacing w:after="312"/>
        <w:jc w:val="center"/>
        <w:textAlignment w:val="baseline"/>
        <w:rPr>
          <w:rFonts w:ascii="华文中宋" w:eastAsia="华文中宋" w:hAnsi="华文中宋"/>
          <w:b/>
          <w:sz w:val="36"/>
          <w:szCs w:val="36"/>
        </w:rPr>
      </w:pPr>
    </w:p>
    <w:p w:rsidR="00D1264A" w:rsidRDefault="00D1264A">
      <w:pPr>
        <w:tabs>
          <w:tab w:val="right" w:pos="8730"/>
        </w:tabs>
        <w:spacing w:after="312"/>
        <w:textAlignment w:val="baseline"/>
        <w:rPr>
          <w:rFonts w:ascii="华文中宋" w:eastAsia="华文中宋" w:hAnsi="华文中宋"/>
          <w:b/>
          <w:sz w:val="36"/>
          <w:szCs w:val="36"/>
        </w:rPr>
      </w:pPr>
    </w:p>
    <w:p w:rsidR="00D1264A" w:rsidRDefault="00D1264A">
      <w:pPr>
        <w:tabs>
          <w:tab w:val="right" w:pos="8730"/>
        </w:tabs>
        <w:spacing w:after="312"/>
        <w:textAlignment w:val="baseline"/>
        <w:rPr>
          <w:rFonts w:ascii="华文中宋" w:eastAsia="华文中宋" w:hAnsi="华文中宋"/>
          <w:b/>
          <w:sz w:val="36"/>
          <w:szCs w:val="36"/>
        </w:rPr>
      </w:pPr>
    </w:p>
    <w:p w:rsidR="00D1264A" w:rsidRDefault="00D1264A">
      <w:pPr>
        <w:tabs>
          <w:tab w:val="right" w:pos="8730"/>
        </w:tabs>
        <w:spacing w:after="312"/>
        <w:textAlignment w:val="baseline"/>
        <w:rPr>
          <w:rFonts w:ascii="华文中宋" w:eastAsia="华文中宋" w:hAnsi="华文中宋"/>
          <w:b/>
          <w:sz w:val="36"/>
          <w:szCs w:val="36"/>
        </w:rPr>
      </w:pPr>
    </w:p>
    <w:p w:rsidR="00D1264A" w:rsidRDefault="00D1264A">
      <w:pPr>
        <w:tabs>
          <w:tab w:val="right" w:pos="8730"/>
        </w:tabs>
        <w:spacing w:after="312"/>
        <w:textAlignment w:val="baseline"/>
        <w:rPr>
          <w:rFonts w:ascii="华文中宋" w:eastAsia="华文中宋" w:hAnsi="华文中宋"/>
          <w:b/>
          <w:sz w:val="36"/>
          <w:szCs w:val="36"/>
        </w:rPr>
      </w:pPr>
    </w:p>
    <w:p w:rsidR="00D1264A" w:rsidRDefault="00D1264A">
      <w:pPr>
        <w:tabs>
          <w:tab w:val="right" w:pos="8730"/>
        </w:tabs>
        <w:spacing w:after="312"/>
        <w:textAlignment w:val="baseline"/>
        <w:rPr>
          <w:rFonts w:ascii="华文中宋" w:eastAsia="华文中宋" w:hAnsi="华文中宋"/>
          <w:b/>
          <w:sz w:val="36"/>
          <w:szCs w:val="36"/>
        </w:rPr>
      </w:pPr>
    </w:p>
    <w:p w:rsidR="00D1264A" w:rsidRDefault="00F94301">
      <w:pPr>
        <w:tabs>
          <w:tab w:val="right" w:pos="8730"/>
        </w:tabs>
        <w:spacing w:after="312"/>
        <w:jc w:val="center"/>
        <w:textAlignment w:val="baseline"/>
        <w:rPr>
          <w:rFonts w:ascii="楷体" w:eastAsia="楷体" w:hAnsi="楷体" w:cs="楷体"/>
          <w:b/>
          <w:sz w:val="30"/>
          <w:szCs w:val="30"/>
        </w:rPr>
      </w:pPr>
      <w:bookmarkStart w:id="1" w:name="_GoBack"/>
      <w:bookmarkEnd w:id="1"/>
      <w:r>
        <w:rPr>
          <w:rFonts w:ascii="华文中宋" w:eastAsia="华文中宋" w:hAnsi="华文中宋" w:hint="eastAsia"/>
          <w:b/>
          <w:sz w:val="36"/>
          <w:szCs w:val="36"/>
        </w:rPr>
        <w:lastRenderedPageBreak/>
        <w:t>新媒体新闻专栏代表作基本情况</w:t>
      </w: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6"/>
        <w:gridCol w:w="3723"/>
        <w:gridCol w:w="1559"/>
        <w:gridCol w:w="3024"/>
      </w:tblGrid>
      <w:tr w:rsidR="00D1264A">
        <w:trPr>
          <w:cantSplit/>
          <w:trHeight w:val="90"/>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专栏名称</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东西问</w:t>
            </w:r>
          </w:p>
        </w:tc>
      </w:tr>
      <w:tr w:rsidR="00D1264A">
        <w:trPr>
          <w:cantSplit/>
          <w:trHeight w:val="454"/>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代表作</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《重磅丨专访林毅夫：中美能躲过“修昔底德陷阱”吗？》</w:t>
            </w:r>
          </w:p>
        </w:tc>
      </w:tr>
      <w:tr w:rsidR="00D1264A">
        <w:trPr>
          <w:cantSplit/>
          <w:trHeight w:val="947"/>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发布日期</w:t>
            </w:r>
          </w:p>
        </w:tc>
        <w:tc>
          <w:tcPr>
            <w:tcW w:w="3723"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4</w:t>
            </w:r>
            <w:r>
              <w:rPr>
                <w:rFonts w:ascii="仿宋" w:eastAsia="仿宋" w:hAnsi="仿宋" w:cs="仿宋" w:hint="eastAsia"/>
                <w:bCs/>
                <w:sz w:val="28"/>
                <w:szCs w:val="28"/>
              </w:rPr>
              <w:t>月</w:t>
            </w:r>
            <w:r>
              <w:rPr>
                <w:rFonts w:ascii="仿宋" w:eastAsia="仿宋" w:hAnsi="仿宋" w:cs="仿宋" w:hint="eastAsia"/>
                <w:bCs/>
                <w:sz w:val="28"/>
                <w:szCs w:val="28"/>
              </w:rPr>
              <w:t>18</w:t>
            </w:r>
            <w:r>
              <w:rPr>
                <w:rFonts w:ascii="仿宋" w:eastAsia="仿宋" w:hAnsi="仿宋" w:cs="仿宋" w:hint="eastAsia"/>
                <w:bCs/>
                <w:sz w:val="28"/>
                <w:szCs w:val="28"/>
              </w:rPr>
              <w:t>日</w:t>
            </w:r>
          </w:p>
        </w:tc>
        <w:tc>
          <w:tcPr>
            <w:tcW w:w="1559"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字数或时长</w:t>
            </w:r>
          </w:p>
        </w:tc>
        <w:tc>
          <w:tcPr>
            <w:tcW w:w="3024"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3295</w:t>
            </w:r>
          </w:p>
        </w:tc>
      </w:tr>
      <w:tr w:rsidR="00D1264A">
        <w:trPr>
          <w:cantSplit/>
          <w:trHeight w:val="1284"/>
          <w:jc w:val="center"/>
        </w:trPr>
        <w:tc>
          <w:tcPr>
            <w:tcW w:w="1826" w:type="dxa"/>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作品评介</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在中美“修昔底德陷阱”论再次甚嚣尘上之际，中新社《东西问》特稿专栏专访著名经济学家、北京大学国家发展研究院名誉院长林毅夫，指出与西方国家“弱肉强食”的发展方式不同，中国的崛起一直是通过和平实现的，这也为世界其他国家提供了一种新的可能，即在和平、互利、共赢的状况下也可以实现发展。通过中新社记者巧妙、尖锐的提问，林毅夫深入浅出的回答，一问一答之间通过大量数据、实例回应了外界舆论，为中美对话合作创造了良好氛围，为廓清二者必有一战的极端言论提供了学理支撑。</w:t>
            </w:r>
          </w:p>
        </w:tc>
      </w:tr>
      <w:tr w:rsidR="00D1264A">
        <w:trPr>
          <w:cantSplit/>
          <w:trHeight w:val="1464"/>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采编过程</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随着</w:t>
            </w:r>
            <w:r>
              <w:rPr>
                <w:rFonts w:ascii="仿宋" w:eastAsia="仿宋" w:hAnsi="仿宋" w:cs="仿宋" w:hint="eastAsia"/>
                <w:bCs/>
                <w:sz w:val="28"/>
                <w:szCs w:val="28"/>
              </w:rPr>
              <w:t>2021</w:t>
            </w:r>
            <w:r>
              <w:rPr>
                <w:rFonts w:ascii="仿宋" w:eastAsia="仿宋" w:hAnsi="仿宋" w:cs="仿宋" w:hint="eastAsia"/>
                <w:bCs/>
                <w:sz w:val="28"/>
                <w:szCs w:val="28"/>
              </w:rPr>
              <w:t>年初美国完成政党轮替，拜登政府上台后面临国内疫情、经济、就业等压力仍居高不下，一些炒作中美“修昔底德陷阱”的舆论再次充斥互联网。为回应这一热点问题，廓清外界疑虑，中新社《东西问》专栏专访著名经济学家、北京大学国家发展研究院名誉院长林毅夫，以文图视融合传播的形式发出权威声音。</w:t>
            </w:r>
          </w:p>
        </w:tc>
      </w:tr>
      <w:tr w:rsidR="00D1264A">
        <w:trPr>
          <w:cantSplit/>
          <w:trHeight w:val="1448"/>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社会效果</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该作品被台湾</w:t>
            </w:r>
            <w:r>
              <w:rPr>
                <w:rFonts w:ascii="仿宋" w:eastAsia="仿宋" w:hAnsi="仿宋" w:cs="仿宋" w:hint="eastAsia"/>
                <w:bCs/>
                <w:sz w:val="28"/>
                <w:szCs w:val="28"/>
              </w:rPr>
              <w:t xml:space="preserve"> </w:t>
            </w:r>
            <w:r>
              <w:rPr>
                <w:rFonts w:ascii="仿宋" w:eastAsia="仿宋" w:hAnsi="仿宋" w:cs="仿宋" w:hint="eastAsia"/>
                <w:bCs/>
                <w:sz w:val="28"/>
                <w:szCs w:val="28"/>
              </w:rPr>
              <w:t>《旺报》、印尼《千岛日报》等采用，被境外媒体雪花新闻、六度新闻等转载报道。境内外网站涉及该作品的报道共计</w:t>
            </w:r>
            <w:r>
              <w:rPr>
                <w:rFonts w:ascii="仿宋" w:eastAsia="仿宋" w:hAnsi="仿宋" w:cs="仿宋" w:hint="eastAsia"/>
                <w:bCs/>
                <w:sz w:val="28"/>
                <w:szCs w:val="28"/>
              </w:rPr>
              <w:t>386</w:t>
            </w:r>
            <w:r>
              <w:rPr>
                <w:rFonts w:ascii="仿宋" w:eastAsia="仿宋" w:hAnsi="仿宋" w:cs="仿宋" w:hint="eastAsia"/>
                <w:bCs/>
                <w:sz w:val="28"/>
                <w:szCs w:val="28"/>
              </w:rPr>
              <w:t>篇（次）。</w:t>
            </w:r>
          </w:p>
        </w:tc>
      </w:tr>
      <w:tr w:rsidR="00D1264A">
        <w:trPr>
          <w:cantSplit/>
          <w:trHeight w:val="888"/>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作品链接</w:t>
            </w:r>
          </w:p>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和二维码</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D1264A">
            <w:pPr>
              <w:widowControl/>
              <w:spacing w:line="320" w:lineRule="exact"/>
              <w:textAlignment w:val="baseline"/>
              <w:rPr>
                <w:rFonts w:ascii="仿宋" w:eastAsia="仿宋" w:hAnsi="仿宋"/>
                <w:b/>
                <w:sz w:val="20"/>
                <w:szCs w:val="21"/>
              </w:rPr>
            </w:pPr>
            <w:hyperlink r:id="rId9" w:history="1">
              <w:r w:rsidR="00F94301">
                <w:rPr>
                  <w:rStyle w:val="a7"/>
                  <w:rFonts w:ascii="仿宋" w:eastAsia="仿宋" w:hAnsi="仿宋" w:hint="eastAsia"/>
                  <w:b/>
                  <w:szCs w:val="21"/>
                  <w:u w:color="800080"/>
                </w:rPr>
                <w:t>https://www.chinanews.com.cn/gn/2021/04-18/9457472.shtml</w:t>
              </w:r>
            </w:hyperlink>
          </w:p>
          <w:p w:rsidR="00D1264A" w:rsidRDefault="00F94301">
            <w:pPr>
              <w:widowControl/>
              <w:textAlignment w:val="baseline"/>
              <w:rPr>
                <w:rFonts w:ascii="仿宋" w:eastAsia="仿宋" w:hAnsi="仿宋"/>
                <w:b/>
                <w:sz w:val="20"/>
                <w:szCs w:val="21"/>
              </w:rPr>
            </w:pPr>
            <w:r>
              <w:rPr>
                <w:rFonts w:ascii="仿宋" w:eastAsia="仿宋" w:hAnsi="仿宋" w:hint="eastAsia"/>
                <w:b/>
                <w:noProof/>
                <w:szCs w:val="21"/>
              </w:rPr>
              <w:drawing>
                <wp:inline distT="0" distB="0" distL="114300" distR="114300">
                  <wp:extent cx="1602740" cy="1602740"/>
                  <wp:effectExtent l="0" t="0" r="0" b="0"/>
                  <wp:docPr id="1" name="图片 1" descr="专访林毅夫：中美能躲过“修昔底德陷阱”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专访林毅夫：中美能躲过“修昔底德陷阱”吗？"/>
                          <pic:cNvPicPr>
                            <a:picLocks noChangeAspect="1"/>
                          </pic:cNvPicPr>
                        </pic:nvPicPr>
                        <pic:blipFill>
                          <a:blip r:embed="rId10"/>
                          <a:stretch>
                            <a:fillRect/>
                          </a:stretch>
                        </pic:blipFill>
                        <pic:spPr>
                          <a:xfrm>
                            <a:off x="0" y="0"/>
                            <a:ext cx="1602740" cy="1602740"/>
                          </a:xfrm>
                          <a:prstGeom prst="rect">
                            <a:avLst/>
                          </a:prstGeom>
                        </pic:spPr>
                      </pic:pic>
                    </a:graphicData>
                  </a:graphic>
                </wp:inline>
              </w:drawing>
            </w:r>
          </w:p>
        </w:tc>
      </w:tr>
    </w:tbl>
    <w:p w:rsidR="00D1264A" w:rsidRDefault="00F94301">
      <w:pPr>
        <w:spacing w:line="380" w:lineRule="exact"/>
        <w:ind w:firstLineChars="200" w:firstLine="560"/>
        <w:textAlignment w:val="baseline"/>
        <w:rPr>
          <w:rFonts w:ascii="楷体" w:eastAsia="楷体" w:hAnsi="楷体" w:cs="楷体"/>
          <w:b/>
          <w:sz w:val="30"/>
          <w:szCs w:val="30"/>
        </w:rPr>
      </w:pPr>
      <w:r>
        <w:rPr>
          <w:rFonts w:ascii="楷体" w:eastAsia="楷体" w:hAnsi="楷体" w:cs="楷体" w:hint="eastAsia"/>
          <w:sz w:val="28"/>
          <w:szCs w:val="28"/>
        </w:rPr>
        <w:t>此表可从中国记协网（</w:t>
      </w:r>
      <w:hyperlink r:id="rId11" w:history="1">
        <w:r>
          <w:rPr>
            <w:rStyle w:val="a8"/>
            <w:rFonts w:ascii="楷体" w:eastAsia="楷体" w:hAnsi="楷体" w:cs="楷体" w:hint="eastAsia"/>
            <w:sz w:val="28"/>
            <w:szCs w:val="28"/>
            <w:u w:color="0000FF"/>
          </w:rPr>
          <w:t>www.zgjx.c</w:t>
        </w:r>
        <w:r>
          <w:rPr>
            <w:rStyle w:val="a8"/>
            <w:rFonts w:ascii="楷体" w:eastAsia="楷体" w:hAnsi="楷体" w:cs="楷体"/>
            <w:sz w:val="28"/>
            <w:szCs w:val="28"/>
            <w:u w:color="0000FF"/>
          </w:rPr>
          <w:t>n</w:t>
        </w:r>
      </w:hyperlink>
      <w:r>
        <w:rPr>
          <w:rFonts w:ascii="楷体" w:eastAsia="楷体" w:hAnsi="楷体" w:cs="楷体" w:hint="eastAsia"/>
          <w:sz w:val="28"/>
          <w:szCs w:val="28"/>
        </w:rPr>
        <w:t>）下载。上、下半年代表作前各附</w:t>
      </w:r>
      <w:r>
        <w:rPr>
          <w:rFonts w:ascii="楷体" w:eastAsia="楷体" w:hAnsi="楷体" w:cs="楷体" w:hint="eastAsia"/>
          <w:sz w:val="28"/>
          <w:szCs w:val="28"/>
        </w:rPr>
        <w:t>1</w:t>
      </w:r>
      <w:r>
        <w:rPr>
          <w:rFonts w:ascii="楷体" w:eastAsia="楷体" w:hAnsi="楷体" w:cs="楷体" w:hint="eastAsia"/>
          <w:sz w:val="28"/>
          <w:szCs w:val="28"/>
        </w:rPr>
        <w:t>张。</w:t>
      </w:r>
    </w:p>
    <w:p w:rsidR="00D1264A" w:rsidRDefault="00F94301">
      <w:pPr>
        <w:tabs>
          <w:tab w:val="right" w:pos="8730"/>
        </w:tabs>
        <w:spacing w:after="312"/>
        <w:jc w:val="center"/>
        <w:textAlignment w:val="baseline"/>
        <w:rPr>
          <w:rFonts w:ascii="楷体" w:eastAsia="楷体" w:hAnsi="楷体" w:cs="楷体"/>
          <w:b/>
          <w:sz w:val="30"/>
          <w:szCs w:val="30"/>
        </w:rPr>
      </w:pPr>
      <w:r>
        <w:rPr>
          <w:rFonts w:ascii="华文中宋" w:eastAsia="华文中宋" w:hAnsi="华文中宋" w:hint="eastAsia"/>
          <w:b/>
          <w:sz w:val="36"/>
          <w:szCs w:val="36"/>
        </w:rPr>
        <w:lastRenderedPageBreak/>
        <w:t>新媒体新闻专栏代表作基本情况</w:t>
      </w: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6"/>
        <w:gridCol w:w="3723"/>
        <w:gridCol w:w="1559"/>
        <w:gridCol w:w="3024"/>
      </w:tblGrid>
      <w:tr w:rsidR="00D1264A">
        <w:trPr>
          <w:cantSplit/>
          <w:trHeight w:val="465"/>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专栏名称</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东西问</w:t>
            </w:r>
          </w:p>
        </w:tc>
      </w:tr>
      <w:tr w:rsidR="00D1264A">
        <w:trPr>
          <w:cantSplit/>
          <w:trHeight w:val="485"/>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代表作</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《（东西问）汉学家万百安：美国最高法院门楣为何有孔子像？》</w:t>
            </w:r>
          </w:p>
        </w:tc>
      </w:tr>
      <w:tr w:rsidR="00D1264A">
        <w:trPr>
          <w:cantSplit/>
          <w:trHeight w:val="444"/>
          <w:jc w:val="center"/>
        </w:trPr>
        <w:tc>
          <w:tcPr>
            <w:tcW w:w="1826" w:type="dxa"/>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发布日期</w:t>
            </w:r>
          </w:p>
        </w:tc>
        <w:tc>
          <w:tcPr>
            <w:tcW w:w="3723"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9</w:t>
            </w:r>
            <w:r>
              <w:rPr>
                <w:rFonts w:ascii="仿宋" w:eastAsia="仿宋" w:hAnsi="仿宋" w:cs="仿宋" w:hint="eastAsia"/>
                <w:bCs/>
                <w:sz w:val="28"/>
                <w:szCs w:val="28"/>
              </w:rPr>
              <w:t>月</w:t>
            </w:r>
            <w:r>
              <w:rPr>
                <w:rFonts w:ascii="仿宋" w:eastAsia="仿宋" w:hAnsi="仿宋" w:cs="仿宋" w:hint="eastAsia"/>
                <w:bCs/>
                <w:sz w:val="28"/>
                <w:szCs w:val="28"/>
              </w:rPr>
              <w:t>24</w:t>
            </w:r>
            <w:r>
              <w:rPr>
                <w:rFonts w:ascii="仿宋" w:eastAsia="仿宋" w:hAnsi="仿宋" w:cs="仿宋" w:hint="eastAsia"/>
                <w:bCs/>
                <w:sz w:val="28"/>
                <w:szCs w:val="28"/>
              </w:rPr>
              <w:t>日</w:t>
            </w:r>
          </w:p>
        </w:tc>
        <w:tc>
          <w:tcPr>
            <w:tcW w:w="1559"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华文中宋" w:eastAsia="华文中宋" w:hAnsi="华文中宋" w:hint="eastAsia"/>
                <w:sz w:val="24"/>
              </w:rPr>
              <w:t>字数或时长</w:t>
            </w:r>
          </w:p>
        </w:tc>
        <w:tc>
          <w:tcPr>
            <w:tcW w:w="3024" w:type="dxa"/>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560" w:lineRule="exact"/>
              <w:textAlignment w:val="baseline"/>
              <w:rPr>
                <w:rFonts w:ascii="仿宋" w:eastAsia="仿宋" w:hAnsi="仿宋" w:cs="仿宋"/>
                <w:bCs/>
                <w:sz w:val="28"/>
                <w:szCs w:val="28"/>
              </w:rPr>
            </w:pPr>
            <w:r>
              <w:rPr>
                <w:rFonts w:ascii="仿宋" w:eastAsia="仿宋" w:hAnsi="仿宋" w:cs="仿宋" w:hint="eastAsia"/>
                <w:bCs/>
                <w:sz w:val="28"/>
                <w:szCs w:val="28"/>
              </w:rPr>
              <w:t>2440</w:t>
            </w:r>
          </w:p>
        </w:tc>
      </w:tr>
      <w:tr w:rsidR="00D1264A">
        <w:trPr>
          <w:cantSplit/>
          <w:jc w:val="center"/>
        </w:trPr>
        <w:tc>
          <w:tcPr>
            <w:tcW w:w="1826" w:type="dxa"/>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作品评介</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美国最高法院东侧门楣上雕刻有中国先贤孔子的雕塑，但这一中西文明互鉴的典型案例却鲜为人知。美国最高法院官方网站的简介中也这样写道：“游客往往注意不到最高法院大楼东侧的尖顶和廊柱。这里的雕像群由赫蒙·麦克尼尔（</w:t>
            </w:r>
            <w:r>
              <w:rPr>
                <w:rFonts w:ascii="仿宋" w:eastAsia="仿宋" w:hAnsi="仿宋" w:cs="仿宋" w:hint="eastAsia"/>
                <w:bCs/>
                <w:sz w:val="28"/>
                <w:szCs w:val="28"/>
              </w:rPr>
              <w:t>Hermon Atkins MacNeil</w:t>
            </w:r>
            <w:r>
              <w:rPr>
                <w:rFonts w:ascii="仿宋" w:eastAsia="仿宋" w:hAnsi="仿宋" w:cs="仿宋" w:hint="eastAsia"/>
                <w:bCs/>
                <w:sz w:val="28"/>
                <w:szCs w:val="28"/>
              </w:rPr>
              <w:t>）雕刻，主雕像是伟大的立法先贤，摩西、孔子和梭伦，两侧人像浮雕象征着执法、仁慈、解决国家争端、海事和其他最高法院的职能。”中新社《东西问》倡导“文明互鉴，理性对话”，通过专访美国汉学家、美国瓦萨学院</w:t>
            </w:r>
            <w:r>
              <w:rPr>
                <w:rFonts w:ascii="仿宋" w:eastAsia="仿宋" w:hAnsi="仿宋" w:cs="仿宋" w:hint="eastAsia"/>
                <w:bCs/>
                <w:sz w:val="28"/>
                <w:szCs w:val="28"/>
              </w:rPr>
              <w:t>哲学教授万百安（</w:t>
            </w:r>
            <w:r>
              <w:rPr>
                <w:rFonts w:ascii="仿宋" w:eastAsia="仿宋" w:hAnsi="仿宋" w:cs="仿宋" w:hint="eastAsia"/>
                <w:bCs/>
                <w:sz w:val="28"/>
                <w:szCs w:val="28"/>
              </w:rPr>
              <w:t>Bryan W. Van Norden</w:t>
            </w:r>
            <w:r>
              <w:rPr>
                <w:rFonts w:ascii="仿宋" w:eastAsia="仿宋" w:hAnsi="仿宋" w:cs="仿宋" w:hint="eastAsia"/>
                <w:bCs/>
                <w:sz w:val="28"/>
                <w:szCs w:val="28"/>
              </w:rPr>
              <w:t>），以文图视融合报道的形式，直观呈现出孔子雕像的震撼感，并通过万百安用英文娓娓道来，扩大了对外传播效果。</w:t>
            </w:r>
          </w:p>
        </w:tc>
      </w:tr>
      <w:tr w:rsidR="00D1264A">
        <w:trPr>
          <w:cantSplit/>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采编过程</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中新社记者在查阅相关资料时发现，美国最高法院东侧门楣上雕刻着中国先贤孔子的雕塑，揭示出中国哲学思想度美国产生深刻影响。中新社《东西问》专栏就此专访美国汉学家、美国瓦萨学院哲学教授万百安（</w:t>
            </w:r>
            <w:r>
              <w:rPr>
                <w:rFonts w:ascii="仿宋" w:eastAsia="仿宋" w:hAnsi="仿宋" w:cs="仿宋" w:hint="eastAsia"/>
                <w:bCs/>
                <w:sz w:val="28"/>
                <w:szCs w:val="28"/>
              </w:rPr>
              <w:t xml:space="preserve">Bryan W. Van </w:t>
            </w:r>
            <w:r>
              <w:rPr>
                <w:rFonts w:ascii="仿宋" w:eastAsia="仿宋" w:hAnsi="仿宋" w:cs="仿宋" w:hint="eastAsia"/>
                <w:bCs/>
                <w:sz w:val="28"/>
                <w:szCs w:val="28"/>
              </w:rPr>
              <w:t>Norden</w:t>
            </w:r>
            <w:r>
              <w:rPr>
                <w:rFonts w:ascii="仿宋" w:eastAsia="仿宋" w:hAnsi="仿宋" w:cs="仿宋" w:hint="eastAsia"/>
                <w:bCs/>
                <w:sz w:val="28"/>
                <w:szCs w:val="28"/>
              </w:rPr>
              <w:t>），从学理性角度出发，探寻立法先贤的寓意与文明借鉴，进而阐述这一现象对当今中美关系的启发。稿件在尼山世界文明论坛开幕前夕播发，为中西交流互鉴提供了最新范例，有力引导了舆论。</w:t>
            </w:r>
          </w:p>
        </w:tc>
      </w:tr>
      <w:tr w:rsidR="00D1264A">
        <w:trPr>
          <w:cantSplit/>
          <w:trHeight w:val="1183"/>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color w:val="000000"/>
                <w:sz w:val="24"/>
              </w:rPr>
            </w:pPr>
            <w:r>
              <w:rPr>
                <w:rFonts w:ascii="华文中宋" w:eastAsia="华文中宋" w:hAnsi="华文中宋" w:hint="eastAsia"/>
                <w:color w:val="000000"/>
                <w:sz w:val="24"/>
              </w:rPr>
              <w:t>社会效果</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F94301">
            <w:pPr>
              <w:widowControl/>
              <w:spacing w:line="360" w:lineRule="exact"/>
              <w:ind w:firstLineChars="200" w:firstLine="560"/>
              <w:textAlignment w:val="baseline"/>
              <w:rPr>
                <w:rFonts w:ascii="仿宋" w:eastAsia="仿宋" w:hAnsi="仿宋" w:cs="仿宋"/>
                <w:bCs/>
                <w:sz w:val="28"/>
                <w:szCs w:val="28"/>
              </w:rPr>
            </w:pPr>
            <w:r>
              <w:rPr>
                <w:rFonts w:ascii="仿宋" w:eastAsia="仿宋" w:hAnsi="仿宋" w:cs="仿宋" w:hint="eastAsia"/>
                <w:bCs/>
                <w:sz w:val="28"/>
                <w:szCs w:val="28"/>
              </w:rPr>
              <w:t>该作品中新社自有网络平台综合阅读量超</w:t>
            </w:r>
            <w:r>
              <w:rPr>
                <w:rFonts w:ascii="仿宋" w:eastAsia="仿宋" w:hAnsi="仿宋" w:cs="仿宋" w:hint="eastAsia"/>
                <w:bCs/>
                <w:sz w:val="28"/>
                <w:szCs w:val="28"/>
              </w:rPr>
              <w:t>67</w:t>
            </w:r>
            <w:r>
              <w:rPr>
                <w:rFonts w:ascii="仿宋" w:eastAsia="仿宋" w:hAnsi="仿宋" w:cs="仿宋" w:hint="eastAsia"/>
                <w:bCs/>
                <w:sz w:val="28"/>
                <w:szCs w:val="28"/>
              </w:rPr>
              <w:t>万。该作品被菲律宾《联合日报》采用，被美东侨报微博账号等转载报道。境内外网站涉及该作品的报道共计</w:t>
            </w:r>
            <w:r>
              <w:rPr>
                <w:rFonts w:ascii="仿宋" w:eastAsia="仿宋" w:hAnsi="仿宋" w:cs="仿宋" w:hint="eastAsia"/>
                <w:bCs/>
                <w:sz w:val="28"/>
                <w:szCs w:val="28"/>
              </w:rPr>
              <w:t>182</w:t>
            </w:r>
            <w:r>
              <w:rPr>
                <w:rFonts w:ascii="仿宋" w:eastAsia="仿宋" w:hAnsi="仿宋" w:cs="仿宋" w:hint="eastAsia"/>
                <w:bCs/>
                <w:sz w:val="28"/>
                <w:szCs w:val="28"/>
              </w:rPr>
              <w:t>篇（次）。</w:t>
            </w:r>
          </w:p>
        </w:tc>
      </w:tr>
      <w:tr w:rsidR="00D1264A">
        <w:trPr>
          <w:cantSplit/>
          <w:trHeight w:val="888"/>
          <w:jc w:val="center"/>
        </w:trPr>
        <w:tc>
          <w:tcPr>
            <w:tcW w:w="1826" w:type="dxa"/>
            <w:tcBorders>
              <w:top w:val="single" w:sz="4" w:space="0" w:color="auto"/>
              <w:left w:val="single" w:sz="4" w:space="0" w:color="auto"/>
              <w:bottom w:val="single" w:sz="4" w:space="0" w:color="auto"/>
              <w:right w:val="single" w:sz="4" w:space="0" w:color="auto"/>
            </w:tcBorders>
            <w:vAlign w:val="center"/>
          </w:tcPr>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作品链接</w:t>
            </w:r>
          </w:p>
          <w:p w:rsidR="00D1264A" w:rsidRDefault="00F94301">
            <w:pPr>
              <w:spacing w:line="440" w:lineRule="exact"/>
              <w:jc w:val="center"/>
              <w:textAlignment w:val="baseline"/>
              <w:rPr>
                <w:rFonts w:ascii="华文中宋" w:eastAsia="华文中宋" w:hAnsi="华文中宋"/>
                <w:sz w:val="24"/>
              </w:rPr>
            </w:pPr>
            <w:r>
              <w:rPr>
                <w:rFonts w:ascii="华文中宋" w:eastAsia="华文中宋" w:hAnsi="华文中宋" w:hint="eastAsia"/>
                <w:sz w:val="24"/>
              </w:rPr>
              <w:t>和二维码</w:t>
            </w:r>
          </w:p>
        </w:tc>
        <w:tc>
          <w:tcPr>
            <w:tcW w:w="8306" w:type="dxa"/>
            <w:gridSpan w:val="3"/>
            <w:tcBorders>
              <w:top w:val="single" w:sz="4" w:space="0" w:color="auto"/>
              <w:left w:val="single" w:sz="4" w:space="0" w:color="auto"/>
              <w:bottom w:val="single" w:sz="4" w:space="0" w:color="auto"/>
              <w:right w:val="single" w:sz="4" w:space="0" w:color="auto"/>
            </w:tcBorders>
            <w:vAlign w:val="center"/>
          </w:tcPr>
          <w:p w:rsidR="00D1264A" w:rsidRDefault="00D1264A">
            <w:pPr>
              <w:widowControl/>
              <w:spacing w:line="320" w:lineRule="exact"/>
              <w:textAlignment w:val="baseline"/>
              <w:rPr>
                <w:rFonts w:ascii="仿宋" w:eastAsia="仿宋" w:hAnsi="仿宋"/>
                <w:b/>
                <w:sz w:val="20"/>
                <w:szCs w:val="21"/>
              </w:rPr>
            </w:pPr>
            <w:hyperlink r:id="rId12" w:history="1">
              <w:r w:rsidR="00F94301">
                <w:rPr>
                  <w:rStyle w:val="a8"/>
                  <w:rFonts w:ascii="仿宋" w:eastAsia="仿宋" w:hAnsi="仿宋" w:hint="eastAsia"/>
                  <w:b/>
                  <w:szCs w:val="21"/>
                  <w:u w:color="0000FF"/>
                </w:rPr>
                <w:t>https://www.chinanews.com.cn/gn/2021/09-24/9573049.shtml</w:t>
              </w:r>
            </w:hyperlink>
          </w:p>
          <w:p w:rsidR="00D1264A" w:rsidRDefault="00F94301">
            <w:pPr>
              <w:widowControl/>
              <w:textAlignment w:val="baseline"/>
              <w:rPr>
                <w:rFonts w:ascii="仿宋" w:eastAsia="仿宋" w:hAnsi="仿宋"/>
                <w:b/>
                <w:sz w:val="20"/>
                <w:szCs w:val="21"/>
              </w:rPr>
            </w:pPr>
            <w:r>
              <w:rPr>
                <w:rFonts w:ascii="仿宋" w:eastAsia="仿宋" w:hAnsi="仿宋" w:hint="eastAsia"/>
                <w:b/>
                <w:noProof/>
                <w:szCs w:val="21"/>
              </w:rPr>
              <w:drawing>
                <wp:inline distT="0" distB="0" distL="114300" distR="114300">
                  <wp:extent cx="1741170" cy="1741170"/>
                  <wp:effectExtent l="0" t="0" r="0" b="0"/>
                  <wp:docPr id="2" name="图片 2" descr="汉学家万百安：美国最高法院门楣为何有孔子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汉学家万百安：美国最高法院门楣为何有孔子像？"/>
                          <pic:cNvPicPr>
                            <a:picLocks noChangeAspect="1"/>
                          </pic:cNvPicPr>
                        </pic:nvPicPr>
                        <pic:blipFill>
                          <a:blip r:embed="rId13"/>
                          <a:stretch>
                            <a:fillRect/>
                          </a:stretch>
                        </pic:blipFill>
                        <pic:spPr>
                          <a:xfrm>
                            <a:off x="0" y="0"/>
                            <a:ext cx="1741170" cy="1741170"/>
                          </a:xfrm>
                          <a:prstGeom prst="rect">
                            <a:avLst/>
                          </a:prstGeom>
                        </pic:spPr>
                      </pic:pic>
                    </a:graphicData>
                  </a:graphic>
                </wp:inline>
              </w:drawing>
            </w:r>
          </w:p>
        </w:tc>
      </w:tr>
    </w:tbl>
    <w:p w:rsidR="00D1264A" w:rsidRDefault="00F94301">
      <w:pPr>
        <w:tabs>
          <w:tab w:val="right" w:pos="8730"/>
        </w:tabs>
        <w:spacing w:after="312"/>
        <w:ind w:firstLineChars="100" w:firstLine="360"/>
        <w:textAlignment w:val="baseline"/>
        <w:rPr>
          <w:rFonts w:ascii="华文中宋" w:eastAsia="华文中宋" w:hAnsi="华文中宋"/>
          <w:b/>
          <w:sz w:val="36"/>
          <w:szCs w:val="36"/>
        </w:rPr>
      </w:pPr>
      <w:r>
        <w:rPr>
          <w:rFonts w:ascii="华文中宋" w:eastAsia="华文中宋" w:hAnsi="华文中宋" w:hint="eastAsia"/>
          <w:b/>
          <w:sz w:val="36"/>
          <w:szCs w:val="36"/>
        </w:rPr>
        <w:lastRenderedPageBreak/>
        <w:t>新媒体新闻专栏</w:t>
      </w:r>
      <w:r>
        <w:rPr>
          <w:rFonts w:ascii="华文中宋" w:eastAsia="华文中宋" w:hAnsi="华文中宋" w:hint="eastAsia"/>
          <w:b/>
          <w:sz w:val="36"/>
          <w:szCs w:val="36"/>
        </w:rPr>
        <w:t>2021</w:t>
      </w:r>
      <w:r>
        <w:rPr>
          <w:rFonts w:ascii="华文中宋" w:eastAsia="华文中宋" w:hAnsi="华文中宋" w:hint="eastAsia"/>
          <w:b/>
          <w:sz w:val="36"/>
          <w:szCs w:val="36"/>
        </w:rPr>
        <w:t>年每月第二周刊播作品目录</w:t>
      </w:r>
    </w:p>
    <w:tbl>
      <w:tblPr>
        <w:tblStyle w:val="a6"/>
        <w:tblW w:w="10766" w:type="dxa"/>
        <w:tblInd w:w="-578" w:type="dxa"/>
        <w:tblLayout w:type="fixed"/>
        <w:tblLook w:val="04A0"/>
      </w:tblPr>
      <w:tblGrid>
        <w:gridCol w:w="515"/>
        <w:gridCol w:w="3761"/>
        <w:gridCol w:w="4610"/>
        <w:gridCol w:w="1880"/>
      </w:tblGrid>
      <w:tr w:rsidR="00D1264A">
        <w:trPr>
          <w:trHeight w:val="868"/>
        </w:trPr>
        <w:tc>
          <w:tcPr>
            <w:tcW w:w="515" w:type="dxa"/>
          </w:tcPr>
          <w:p w:rsidR="00D1264A" w:rsidRDefault="00F94301">
            <w:pPr>
              <w:tabs>
                <w:tab w:val="right" w:pos="8730"/>
              </w:tabs>
              <w:spacing w:line="320" w:lineRule="exact"/>
              <w:jc w:val="center"/>
              <w:textAlignment w:val="baseline"/>
              <w:rPr>
                <w:rFonts w:ascii="华文中宋" w:eastAsia="华文中宋" w:hAnsi="华文中宋"/>
                <w:b/>
                <w:sz w:val="24"/>
              </w:rPr>
            </w:pPr>
            <w:r>
              <w:rPr>
                <w:rFonts w:ascii="华文中宋" w:eastAsia="华文中宋" w:hAnsi="华文中宋" w:hint="eastAsia"/>
                <w:b/>
                <w:szCs w:val="21"/>
              </w:rPr>
              <w:t>月份</w:t>
            </w:r>
          </w:p>
        </w:tc>
        <w:tc>
          <w:tcPr>
            <w:tcW w:w="3761" w:type="dxa"/>
          </w:tcPr>
          <w:p w:rsidR="00D1264A" w:rsidRDefault="00F94301">
            <w:pPr>
              <w:tabs>
                <w:tab w:val="right" w:pos="8730"/>
              </w:tabs>
              <w:spacing w:line="320" w:lineRule="exact"/>
              <w:jc w:val="center"/>
              <w:textAlignment w:val="baseline"/>
              <w:rPr>
                <w:rFonts w:ascii="华文中宋" w:eastAsia="华文中宋" w:hAnsi="华文中宋"/>
                <w:b/>
                <w:sz w:val="24"/>
              </w:rPr>
            </w:pPr>
            <w:r>
              <w:rPr>
                <w:rFonts w:ascii="华文中宋" w:eastAsia="华文中宋" w:hAnsi="华文中宋" w:hint="eastAsia"/>
                <w:b/>
                <w:sz w:val="24"/>
              </w:rPr>
              <w:t>作品标题</w:t>
            </w:r>
          </w:p>
        </w:tc>
        <w:tc>
          <w:tcPr>
            <w:tcW w:w="4610" w:type="dxa"/>
          </w:tcPr>
          <w:p w:rsidR="00D1264A" w:rsidRDefault="00F94301">
            <w:pPr>
              <w:tabs>
                <w:tab w:val="right" w:pos="8730"/>
              </w:tabs>
              <w:spacing w:line="320" w:lineRule="exact"/>
              <w:jc w:val="center"/>
              <w:textAlignment w:val="baseline"/>
              <w:rPr>
                <w:rFonts w:ascii="华文中宋" w:eastAsia="华文中宋" w:hAnsi="华文中宋"/>
                <w:b/>
                <w:sz w:val="24"/>
              </w:rPr>
            </w:pPr>
            <w:r>
              <w:rPr>
                <w:rFonts w:ascii="华文中宋" w:eastAsia="华文中宋" w:hAnsi="华文中宋" w:hint="eastAsia"/>
                <w:b/>
                <w:sz w:val="24"/>
              </w:rPr>
              <w:t>作品网页地址</w:t>
            </w:r>
          </w:p>
        </w:tc>
        <w:tc>
          <w:tcPr>
            <w:tcW w:w="1880" w:type="dxa"/>
          </w:tcPr>
          <w:p w:rsidR="00D1264A" w:rsidRDefault="00F94301">
            <w:pPr>
              <w:tabs>
                <w:tab w:val="right" w:pos="8730"/>
              </w:tabs>
              <w:spacing w:line="320" w:lineRule="exact"/>
              <w:jc w:val="center"/>
              <w:textAlignment w:val="baseline"/>
              <w:rPr>
                <w:rFonts w:ascii="华文中宋" w:eastAsia="华文中宋" w:hAnsi="华文中宋"/>
                <w:b/>
                <w:sz w:val="24"/>
              </w:rPr>
            </w:pPr>
            <w:r>
              <w:rPr>
                <w:rFonts w:ascii="华文中宋" w:eastAsia="华文中宋" w:hAnsi="华文中宋" w:hint="eastAsia"/>
                <w:b/>
                <w:sz w:val="24"/>
              </w:rPr>
              <w:t>发布日期</w:t>
            </w:r>
          </w:p>
        </w:tc>
      </w:tr>
      <w:tr w:rsidR="00D1264A">
        <w:trPr>
          <w:trHeight w:val="698"/>
        </w:trPr>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1</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《国会山被占领，美国民主怎么了？》</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4" w:history="1">
              <w:r w:rsidR="00F94301">
                <w:rPr>
                  <w:rFonts w:ascii="仿宋" w:eastAsia="仿宋" w:hAnsi="仿宋" w:cs="仿宋" w:hint="eastAsia"/>
                  <w:bCs/>
                  <w:sz w:val="28"/>
                  <w:szCs w:val="28"/>
                </w:rPr>
                <w:t>https://www.chinanews.com.cn/gj/2021/01-11/9384082.shtml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1</w:t>
            </w:r>
            <w:r>
              <w:rPr>
                <w:rFonts w:ascii="仿宋" w:eastAsia="仿宋" w:hAnsi="仿宋" w:cs="仿宋" w:hint="eastAsia"/>
                <w:bCs/>
                <w:sz w:val="28"/>
                <w:szCs w:val="28"/>
              </w:rPr>
              <w:t>月</w:t>
            </w:r>
            <w:r>
              <w:rPr>
                <w:rFonts w:ascii="仿宋" w:eastAsia="仿宋" w:hAnsi="仿宋" w:cs="仿宋" w:hint="eastAsia"/>
                <w:bCs/>
                <w:sz w:val="28"/>
                <w:szCs w:val="28"/>
              </w:rPr>
              <w:t>11</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2</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《“种族灭绝”的帽子为何不应扣到中国新疆头上？》</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5" w:history="1">
              <w:r w:rsidR="00F94301">
                <w:rPr>
                  <w:rFonts w:ascii="仿宋" w:eastAsia="仿宋" w:hAnsi="仿宋" w:cs="仿宋" w:hint="eastAsia"/>
                  <w:bCs/>
                  <w:sz w:val="28"/>
                  <w:szCs w:val="28"/>
                </w:rPr>
                <w:t>https://www.chinanews.com.cn/gn/2021/02-10/9409913.shtml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2</w:t>
            </w:r>
            <w:r>
              <w:rPr>
                <w:rFonts w:ascii="仿宋" w:eastAsia="仿宋" w:hAnsi="仿宋" w:cs="仿宋" w:hint="eastAsia"/>
                <w:bCs/>
                <w:sz w:val="28"/>
                <w:szCs w:val="28"/>
              </w:rPr>
              <w:t>月</w:t>
            </w:r>
            <w:r>
              <w:rPr>
                <w:rFonts w:ascii="仿宋" w:eastAsia="仿宋" w:hAnsi="仿宋" w:cs="仿宋" w:hint="eastAsia"/>
                <w:bCs/>
                <w:sz w:val="28"/>
                <w:szCs w:val="28"/>
              </w:rPr>
              <w:t>10</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3</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《面对逆流，全球化将何去何从？》</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6" w:history="1">
              <w:r w:rsidR="00F94301">
                <w:rPr>
                  <w:rFonts w:ascii="仿宋" w:eastAsia="仿宋" w:hAnsi="仿宋" w:cs="仿宋" w:hint="eastAsia"/>
                  <w:bCs/>
                  <w:sz w:val="28"/>
                  <w:szCs w:val="28"/>
                </w:rPr>
                <w:t>https://www.chinanews.com.cn/gn/2021/03-11/9429901.shtml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3</w:t>
            </w:r>
            <w:r>
              <w:rPr>
                <w:rFonts w:ascii="仿宋" w:eastAsia="仿宋" w:hAnsi="仿宋" w:cs="仿宋" w:hint="eastAsia"/>
                <w:bCs/>
                <w:sz w:val="28"/>
                <w:szCs w:val="28"/>
              </w:rPr>
              <w:t>月</w:t>
            </w:r>
            <w:r>
              <w:rPr>
                <w:rFonts w:ascii="仿宋" w:eastAsia="仿宋" w:hAnsi="仿宋" w:cs="仿宋" w:hint="eastAsia"/>
                <w:bCs/>
                <w:sz w:val="28"/>
                <w:szCs w:val="28"/>
              </w:rPr>
              <w:t>11</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4</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《脱贫攻坚：中国走了一条什么样的与西方不同之路？》</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7" w:history="1">
              <w:r w:rsidR="00F94301">
                <w:rPr>
                  <w:rFonts w:ascii="仿宋" w:eastAsia="仿宋" w:hAnsi="仿宋" w:cs="仿宋" w:hint="eastAsia"/>
                  <w:bCs/>
                  <w:sz w:val="28"/>
                  <w:szCs w:val="28"/>
                </w:rPr>
                <w:t>https://www.chinanews.com.cn/</w:t>
              </w:r>
              <w:r w:rsidR="00F94301">
                <w:rPr>
                  <w:rFonts w:ascii="仿宋" w:eastAsia="仿宋" w:hAnsi="仿宋" w:cs="仿宋" w:hint="eastAsia"/>
                  <w:bCs/>
                  <w:sz w:val="28"/>
                  <w:szCs w:val="28"/>
                </w:rPr>
                <w:t>gn/2021/04-07/9449347.shtml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4</w:t>
            </w:r>
            <w:r>
              <w:rPr>
                <w:rFonts w:ascii="仿宋" w:eastAsia="仿宋" w:hAnsi="仿宋" w:cs="仿宋" w:hint="eastAsia"/>
                <w:bCs/>
                <w:sz w:val="28"/>
                <w:szCs w:val="28"/>
              </w:rPr>
              <w:t>月</w:t>
            </w:r>
            <w:r>
              <w:rPr>
                <w:rFonts w:ascii="仿宋" w:eastAsia="仿宋" w:hAnsi="仿宋" w:cs="仿宋" w:hint="eastAsia"/>
                <w:bCs/>
                <w:sz w:val="28"/>
                <w:szCs w:val="28"/>
              </w:rPr>
              <w:t>7</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5</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《“软实力之父”约瑟夫·奈：中美间是“合作共赢”还是“零和博弈”？》</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8" w:history="1">
              <w:r w:rsidR="00F94301">
                <w:rPr>
                  <w:rFonts w:ascii="仿宋" w:eastAsia="仿宋" w:hAnsi="仿宋" w:cs="仿宋" w:hint="eastAsia"/>
                  <w:bCs/>
                  <w:sz w:val="28"/>
                  <w:szCs w:val="28"/>
                </w:rPr>
                <w:t>https://www.chinanews.com.cn/gj/2021/05-04/9470088.shtml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5</w:t>
            </w:r>
            <w:r>
              <w:rPr>
                <w:rFonts w:ascii="仿宋" w:eastAsia="仿宋" w:hAnsi="仿宋" w:cs="仿宋" w:hint="eastAsia"/>
                <w:bCs/>
                <w:sz w:val="28"/>
                <w:szCs w:val="28"/>
              </w:rPr>
              <w:t>月</w:t>
            </w:r>
            <w:r>
              <w:rPr>
                <w:rFonts w:ascii="仿宋" w:eastAsia="仿宋" w:hAnsi="仿宋" w:cs="仿宋" w:hint="eastAsia"/>
                <w:bCs/>
                <w:sz w:val="28"/>
                <w:szCs w:val="28"/>
              </w:rPr>
              <w:t>4</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6</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《重磅</w:t>
            </w:r>
            <w:r>
              <w:rPr>
                <w:rFonts w:ascii="仿宋" w:eastAsia="仿宋" w:hAnsi="仿宋" w:cs="仿宋" w:hint="eastAsia"/>
                <w:bCs/>
                <w:sz w:val="28"/>
                <w:szCs w:val="28"/>
              </w:rPr>
              <w:t>|</w:t>
            </w:r>
            <w:r>
              <w:rPr>
                <w:rFonts w:ascii="仿宋" w:eastAsia="仿宋" w:hAnsi="仿宋" w:cs="仿宋" w:hint="eastAsia"/>
                <w:bCs/>
                <w:sz w:val="28"/>
                <w:szCs w:val="28"/>
              </w:rPr>
              <w:t>汪德迈：跨文化视野下，如何看待西方个人主义和东方集体主义？》</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19" w:history="1">
              <w:r w:rsidR="00F94301">
                <w:rPr>
                  <w:rFonts w:ascii="仿宋" w:eastAsia="仿宋" w:hAnsi="仿宋" w:cs="仿宋" w:hint="eastAsia"/>
                  <w:bCs/>
                  <w:sz w:val="28"/>
                  <w:szCs w:val="28"/>
                </w:rPr>
                <w:t>https://www.chinanews.com.cn/gn/2021/06-09/9495812.shtml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6</w:t>
            </w:r>
            <w:r>
              <w:rPr>
                <w:rFonts w:ascii="仿宋" w:eastAsia="仿宋" w:hAnsi="仿宋" w:cs="仿宋" w:hint="eastAsia"/>
                <w:bCs/>
                <w:sz w:val="28"/>
                <w:szCs w:val="28"/>
              </w:rPr>
              <w:t>月</w:t>
            </w:r>
            <w:r>
              <w:rPr>
                <w:rFonts w:ascii="仿宋" w:eastAsia="仿宋" w:hAnsi="仿宋" w:cs="仿宋" w:hint="eastAsia"/>
                <w:bCs/>
                <w:sz w:val="28"/>
                <w:szCs w:val="28"/>
              </w:rPr>
              <w:t>9</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7</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《重磅</w:t>
            </w:r>
            <w:r>
              <w:rPr>
                <w:rFonts w:ascii="仿宋" w:eastAsia="仿宋" w:hAnsi="仿宋" w:cs="仿宋" w:hint="eastAsia"/>
                <w:bCs/>
                <w:sz w:val="28"/>
                <w:szCs w:val="28"/>
              </w:rPr>
              <w:t>|</w:t>
            </w:r>
            <w:r>
              <w:rPr>
                <w:rFonts w:ascii="仿宋" w:eastAsia="仿宋" w:hAnsi="仿宋" w:cs="仿宋" w:hint="eastAsia"/>
                <w:bCs/>
                <w:sz w:val="28"/>
                <w:szCs w:val="28"/>
              </w:rPr>
              <w:t>德国学者库恩：“中国将拯救地球吗？”》</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0" w:history="1">
              <w:r w:rsidR="00F94301">
                <w:rPr>
                  <w:rFonts w:ascii="仿宋" w:eastAsia="仿宋" w:hAnsi="仿宋" w:cs="仿宋" w:hint="eastAsia"/>
                  <w:bCs/>
                  <w:sz w:val="28"/>
                  <w:szCs w:val="28"/>
                </w:rPr>
                <w:t>http://www.chinanews.com.cn/gn/2021/07-06/9513687.shtml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7</w:t>
            </w:r>
            <w:r>
              <w:rPr>
                <w:rFonts w:ascii="仿宋" w:eastAsia="仿宋" w:hAnsi="仿宋" w:cs="仿宋" w:hint="eastAsia"/>
                <w:bCs/>
                <w:sz w:val="28"/>
                <w:szCs w:val="28"/>
              </w:rPr>
              <w:t>月</w:t>
            </w:r>
            <w:r>
              <w:rPr>
                <w:rFonts w:ascii="仿宋" w:eastAsia="仿宋" w:hAnsi="仿宋" w:cs="仿宋" w:hint="eastAsia"/>
                <w:bCs/>
                <w:sz w:val="28"/>
                <w:szCs w:val="28"/>
              </w:rPr>
              <w:t>6</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8</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《重磅</w:t>
            </w:r>
            <w:r>
              <w:rPr>
                <w:rFonts w:ascii="仿宋" w:eastAsia="仿宋" w:hAnsi="仿宋" w:cs="仿宋" w:hint="eastAsia"/>
                <w:bCs/>
                <w:sz w:val="28"/>
                <w:szCs w:val="28"/>
              </w:rPr>
              <w:t>|</w:t>
            </w:r>
            <w:r>
              <w:rPr>
                <w:rFonts w:ascii="仿宋" w:eastAsia="仿宋" w:hAnsi="仿宋" w:cs="仿宋" w:hint="eastAsia"/>
                <w:bCs/>
                <w:sz w:val="28"/>
                <w:szCs w:val="28"/>
              </w:rPr>
              <w:t>德国作家吕德斯：我们为何必须走出美国的阴影？》</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1" w:history="1">
              <w:r w:rsidR="00F94301">
                <w:rPr>
                  <w:rFonts w:ascii="仿宋" w:eastAsia="仿宋" w:hAnsi="仿宋" w:cs="仿宋" w:hint="eastAsia"/>
                  <w:bCs/>
                  <w:sz w:val="28"/>
                  <w:szCs w:val="28"/>
                </w:rPr>
                <w:t>http://www.chinanews.com.cn/gn/</w:t>
              </w:r>
              <w:r w:rsidR="00F94301">
                <w:rPr>
                  <w:rFonts w:ascii="仿宋" w:eastAsia="仿宋" w:hAnsi="仿宋" w:cs="仿宋" w:hint="eastAsia"/>
                  <w:bCs/>
                  <w:sz w:val="28"/>
                  <w:szCs w:val="28"/>
                </w:rPr>
                <w:t>2021/08-06/9537771.shtml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8</w:t>
            </w:r>
            <w:r>
              <w:rPr>
                <w:rFonts w:ascii="仿宋" w:eastAsia="仿宋" w:hAnsi="仿宋" w:cs="仿宋" w:hint="eastAsia"/>
                <w:bCs/>
                <w:sz w:val="28"/>
                <w:szCs w:val="28"/>
              </w:rPr>
              <w:t>月</w:t>
            </w:r>
            <w:r>
              <w:rPr>
                <w:rFonts w:ascii="仿宋" w:eastAsia="仿宋" w:hAnsi="仿宋" w:cs="仿宋" w:hint="eastAsia"/>
                <w:bCs/>
                <w:sz w:val="28"/>
                <w:szCs w:val="28"/>
              </w:rPr>
              <w:t>6</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9</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《杜赞奇：解决全球现代性危机，东西之间要竞争还是合作？》</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2" w:history="1">
              <w:r w:rsidR="00F94301">
                <w:rPr>
                  <w:rFonts w:ascii="仿宋" w:eastAsia="仿宋" w:hAnsi="仿宋" w:cs="仿宋" w:hint="eastAsia"/>
                  <w:bCs/>
                  <w:sz w:val="28"/>
                  <w:szCs w:val="28"/>
                </w:rPr>
                <w:t>https://www.chinanews.com.cn/gn/2021/09-09/9561840.shtml</w:t>
              </w:r>
            </w:hyperlink>
          </w:p>
          <w:p w:rsidR="00D1264A" w:rsidRDefault="00D1264A">
            <w:pPr>
              <w:widowControl/>
              <w:spacing w:line="320" w:lineRule="exact"/>
              <w:textAlignment w:val="baseline"/>
              <w:rPr>
                <w:rFonts w:ascii="仿宋" w:eastAsia="仿宋" w:hAnsi="仿宋" w:cs="仿宋"/>
                <w:bCs/>
                <w:sz w:val="28"/>
                <w:szCs w:val="28"/>
              </w:rPr>
            </w:pPr>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9</w:t>
            </w:r>
            <w:r>
              <w:rPr>
                <w:rFonts w:ascii="仿宋" w:eastAsia="仿宋" w:hAnsi="仿宋" w:cs="仿宋" w:hint="eastAsia"/>
                <w:bCs/>
                <w:sz w:val="28"/>
                <w:szCs w:val="28"/>
              </w:rPr>
              <w:t>月</w:t>
            </w:r>
            <w:r>
              <w:rPr>
                <w:rFonts w:ascii="仿宋" w:eastAsia="仿宋" w:hAnsi="仿宋" w:cs="仿宋" w:hint="eastAsia"/>
                <w:bCs/>
                <w:sz w:val="28"/>
                <w:szCs w:val="28"/>
              </w:rPr>
              <w:t>9</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10</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《尼尔·布什：美国如何正确应对中国崛起？》</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3" w:history="1">
              <w:r w:rsidR="00F94301">
                <w:rPr>
                  <w:rFonts w:ascii="仿宋" w:eastAsia="仿宋" w:hAnsi="仿宋" w:cs="仿宋" w:hint="eastAsia"/>
                  <w:bCs/>
                  <w:sz w:val="28"/>
                  <w:szCs w:val="28"/>
                </w:rPr>
                <w:t>https://www.chinanews.com.cn/gn/2021/10-08/9581842.shtml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10</w:t>
            </w:r>
            <w:r>
              <w:rPr>
                <w:rFonts w:ascii="仿宋" w:eastAsia="仿宋" w:hAnsi="仿宋" w:cs="仿宋" w:hint="eastAsia"/>
                <w:bCs/>
                <w:sz w:val="28"/>
                <w:szCs w:val="28"/>
              </w:rPr>
              <w:t>月</w:t>
            </w:r>
            <w:r>
              <w:rPr>
                <w:rFonts w:ascii="仿宋" w:eastAsia="仿宋" w:hAnsi="仿宋" w:cs="仿宋" w:hint="eastAsia"/>
                <w:bCs/>
                <w:sz w:val="28"/>
                <w:szCs w:val="28"/>
              </w:rPr>
              <w:t>8</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11</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《世界经济论坛总裁：为何中美合作对全球气候治理具有关键意义？》</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4" w:history="1">
              <w:r w:rsidR="00F94301">
                <w:rPr>
                  <w:rFonts w:ascii="仿宋" w:eastAsia="仿宋" w:hAnsi="仿宋" w:cs="仿宋" w:hint="eastAsia"/>
                  <w:bCs/>
                  <w:sz w:val="28"/>
                  <w:szCs w:val="28"/>
                </w:rPr>
                <w:t>http://www.chinanews.co</w:t>
              </w:r>
              <w:r w:rsidR="00F94301">
                <w:rPr>
                  <w:rFonts w:ascii="仿宋" w:eastAsia="仿宋" w:hAnsi="仿宋" w:cs="仿宋" w:hint="eastAsia"/>
                  <w:bCs/>
                  <w:sz w:val="28"/>
                  <w:szCs w:val="28"/>
                </w:rPr>
                <w:t>m.cn/gn/2021/11-12/9607729.shtml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11</w:t>
            </w:r>
            <w:r>
              <w:rPr>
                <w:rFonts w:ascii="仿宋" w:eastAsia="仿宋" w:hAnsi="仿宋" w:cs="仿宋" w:hint="eastAsia"/>
                <w:bCs/>
                <w:sz w:val="28"/>
                <w:szCs w:val="28"/>
              </w:rPr>
              <w:t>月</w:t>
            </w:r>
            <w:r>
              <w:rPr>
                <w:rFonts w:ascii="仿宋" w:eastAsia="仿宋" w:hAnsi="仿宋" w:cs="仿宋" w:hint="eastAsia"/>
                <w:bCs/>
                <w:sz w:val="28"/>
                <w:szCs w:val="28"/>
              </w:rPr>
              <w:t>12</w:t>
            </w:r>
            <w:r>
              <w:rPr>
                <w:rFonts w:ascii="仿宋" w:eastAsia="仿宋" w:hAnsi="仿宋" w:cs="仿宋" w:hint="eastAsia"/>
                <w:bCs/>
                <w:sz w:val="28"/>
                <w:szCs w:val="28"/>
              </w:rPr>
              <w:t>日</w:t>
            </w:r>
          </w:p>
        </w:tc>
      </w:tr>
      <w:tr w:rsidR="00D1264A">
        <w:tc>
          <w:tcPr>
            <w:tcW w:w="515" w:type="dxa"/>
          </w:tcPr>
          <w:p w:rsidR="00D1264A" w:rsidRDefault="00F94301">
            <w:pPr>
              <w:tabs>
                <w:tab w:val="right" w:pos="8730"/>
              </w:tabs>
              <w:spacing w:line="320" w:lineRule="exact"/>
              <w:jc w:val="center"/>
              <w:textAlignment w:val="baseline"/>
              <w:rPr>
                <w:rFonts w:ascii="华文中宋" w:eastAsia="华文中宋" w:hAnsi="华文中宋"/>
                <w:b/>
                <w:sz w:val="20"/>
                <w:szCs w:val="21"/>
              </w:rPr>
            </w:pPr>
            <w:r>
              <w:rPr>
                <w:rFonts w:ascii="华文中宋" w:eastAsia="华文中宋" w:hAnsi="华文中宋" w:hint="eastAsia"/>
                <w:b/>
                <w:szCs w:val="21"/>
              </w:rPr>
              <w:t>12</w:t>
            </w:r>
            <w:r>
              <w:rPr>
                <w:rFonts w:ascii="华文中宋" w:eastAsia="华文中宋" w:hAnsi="华文中宋" w:hint="eastAsia"/>
                <w:b/>
                <w:szCs w:val="21"/>
              </w:rPr>
              <w:t>月</w:t>
            </w:r>
          </w:p>
        </w:tc>
        <w:tc>
          <w:tcPr>
            <w:tcW w:w="3761"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《丹•斯坦伯克：为什么说“</w:t>
            </w:r>
            <w:r>
              <w:rPr>
                <w:rFonts w:ascii="仿宋" w:eastAsia="仿宋" w:hAnsi="仿宋" w:cs="仿宋" w:hint="eastAsia"/>
                <w:bCs/>
                <w:sz w:val="28"/>
                <w:szCs w:val="28"/>
              </w:rPr>
              <w:t>WTO</w:t>
            </w:r>
            <w:r>
              <w:rPr>
                <w:rFonts w:ascii="仿宋" w:eastAsia="仿宋" w:hAnsi="仿宋" w:cs="仿宋" w:hint="eastAsia"/>
                <w:bCs/>
                <w:sz w:val="28"/>
                <w:szCs w:val="28"/>
              </w:rPr>
              <w:t>当初接受中国是一个错误”的论调是错的？》</w:t>
            </w:r>
          </w:p>
        </w:tc>
        <w:tc>
          <w:tcPr>
            <w:tcW w:w="4610" w:type="dxa"/>
          </w:tcPr>
          <w:p w:rsidR="00D1264A" w:rsidRDefault="00D1264A">
            <w:pPr>
              <w:widowControl/>
              <w:spacing w:line="320" w:lineRule="exact"/>
              <w:textAlignment w:val="baseline"/>
              <w:rPr>
                <w:rFonts w:ascii="仿宋" w:eastAsia="仿宋" w:hAnsi="仿宋" w:cs="仿宋"/>
                <w:bCs/>
                <w:sz w:val="28"/>
                <w:szCs w:val="28"/>
              </w:rPr>
            </w:pPr>
            <w:hyperlink r:id="rId25" w:history="1">
              <w:r w:rsidR="00F94301">
                <w:rPr>
                  <w:rFonts w:ascii="仿宋" w:eastAsia="仿宋" w:hAnsi="仿宋" w:cs="仿宋" w:hint="eastAsia"/>
                  <w:bCs/>
                  <w:sz w:val="28"/>
                  <w:szCs w:val="28"/>
                </w:rPr>
                <w:t>http://www.chinanews.com.cn/gn/2021/12-10/9626793.shtml</w:t>
              </w:r>
            </w:hyperlink>
          </w:p>
        </w:tc>
        <w:tc>
          <w:tcPr>
            <w:tcW w:w="1880" w:type="dxa"/>
          </w:tcPr>
          <w:p w:rsidR="00D1264A" w:rsidRDefault="00F94301">
            <w:pPr>
              <w:widowControl/>
              <w:spacing w:line="320" w:lineRule="exact"/>
              <w:textAlignment w:val="baseline"/>
              <w:rPr>
                <w:rFonts w:ascii="仿宋" w:eastAsia="仿宋" w:hAnsi="仿宋" w:cs="仿宋"/>
                <w:bCs/>
                <w:sz w:val="28"/>
                <w:szCs w:val="28"/>
              </w:rPr>
            </w:pPr>
            <w:r>
              <w:rPr>
                <w:rFonts w:ascii="仿宋" w:eastAsia="仿宋" w:hAnsi="仿宋" w:cs="仿宋" w:hint="eastAsia"/>
                <w:bCs/>
                <w:sz w:val="28"/>
                <w:szCs w:val="28"/>
              </w:rPr>
              <w:t>2021</w:t>
            </w:r>
            <w:r>
              <w:rPr>
                <w:rFonts w:ascii="仿宋" w:eastAsia="仿宋" w:hAnsi="仿宋" w:cs="仿宋" w:hint="eastAsia"/>
                <w:bCs/>
                <w:sz w:val="28"/>
                <w:szCs w:val="28"/>
              </w:rPr>
              <w:t>年</w:t>
            </w:r>
            <w:r>
              <w:rPr>
                <w:rFonts w:ascii="仿宋" w:eastAsia="仿宋" w:hAnsi="仿宋" w:cs="仿宋" w:hint="eastAsia"/>
                <w:bCs/>
                <w:sz w:val="28"/>
                <w:szCs w:val="28"/>
              </w:rPr>
              <w:t>12</w:t>
            </w:r>
            <w:r>
              <w:rPr>
                <w:rFonts w:ascii="仿宋" w:eastAsia="仿宋" w:hAnsi="仿宋" w:cs="仿宋" w:hint="eastAsia"/>
                <w:bCs/>
                <w:sz w:val="28"/>
                <w:szCs w:val="28"/>
              </w:rPr>
              <w:t>月</w:t>
            </w:r>
            <w:r>
              <w:rPr>
                <w:rFonts w:ascii="仿宋" w:eastAsia="仿宋" w:hAnsi="仿宋" w:cs="仿宋" w:hint="eastAsia"/>
                <w:bCs/>
                <w:sz w:val="28"/>
                <w:szCs w:val="28"/>
              </w:rPr>
              <w:t>10</w:t>
            </w:r>
            <w:r>
              <w:rPr>
                <w:rFonts w:ascii="仿宋" w:eastAsia="仿宋" w:hAnsi="仿宋" w:cs="仿宋" w:hint="eastAsia"/>
                <w:bCs/>
                <w:sz w:val="28"/>
                <w:szCs w:val="28"/>
              </w:rPr>
              <w:t>日</w:t>
            </w:r>
          </w:p>
        </w:tc>
      </w:tr>
    </w:tbl>
    <w:p w:rsidR="00D1264A" w:rsidRDefault="00F94301">
      <w:pPr>
        <w:spacing w:line="340" w:lineRule="exact"/>
        <w:ind w:firstLineChars="200" w:firstLine="560"/>
        <w:textAlignment w:val="baseline"/>
        <w:rPr>
          <w:rFonts w:ascii="楷体" w:eastAsia="楷体"/>
          <w:sz w:val="28"/>
          <w:szCs w:val="28"/>
        </w:rPr>
      </w:pPr>
      <w:r>
        <w:rPr>
          <w:rFonts w:ascii="楷体" w:eastAsia="楷体" w:hint="eastAsia"/>
          <w:sz w:val="28"/>
          <w:szCs w:val="28"/>
        </w:rPr>
        <w:t>填写连续</w:t>
      </w:r>
      <w:r>
        <w:rPr>
          <w:rFonts w:ascii="楷体" w:eastAsia="楷体" w:hint="eastAsia"/>
          <w:sz w:val="28"/>
          <w:szCs w:val="28"/>
        </w:rPr>
        <w:t>12</w:t>
      </w:r>
      <w:r>
        <w:rPr>
          <w:rFonts w:ascii="楷体" w:eastAsia="楷体" w:hint="eastAsia"/>
          <w:spacing w:val="-7"/>
          <w:sz w:val="28"/>
          <w:szCs w:val="28"/>
        </w:rPr>
        <w:t>个月每月第二周刊播的作品标题</w:t>
      </w:r>
      <w:r>
        <w:rPr>
          <w:rFonts w:ascii="楷体" w:eastAsia="楷体" w:hint="eastAsia"/>
          <w:sz w:val="28"/>
          <w:szCs w:val="28"/>
        </w:rPr>
        <w:t>（</w:t>
      </w:r>
      <w:r>
        <w:rPr>
          <w:rFonts w:ascii="楷体" w:eastAsia="楷体" w:hint="eastAsia"/>
          <w:spacing w:val="-8"/>
          <w:sz w:val="28"/>
          <w:szCs w:val="28"/>
        </w:rPr>
        <w:t>如遇重大节假日或重大事件，顺延一周</w:t>
      </w:r>
      <w:r>
        <w:rPr>
          <w:rFonts w:ascii="楷体" w:eastAsia="楷体" w:hint="eastAsia"/>
          <w:spacing w:val="-140"/>
          <w:sz w:val="28"/>
          <w:szCs w:val="28"/>
        </w:rPr>
        <w:t>）</w:t>
      </w:r>
      <w:r>
        <w:rPr>
          <w:rFonts w:ascii="楷体" w:eastAsia="楷体" w:hint="eastAsia"/>
          <w:sz w:val="28"/>
          <w:szCs w:val="28"/>
        </w:rPr>
        <w:t>），日刊栏目填写每月第二周任意一天刊播的作品标题，动态消息集纳</w:t>
      </w:r>
      <w:r>
        <w:rPr>
          <w:rFonts w:ascii="楷体" w:eastAsia="楷体" w:hint="eastAsia"/>
          <w:spacing w:val="-3"/>
          <w:sz w:val="28"/>
          <w:szCs w:val="28"/>
        </w:rPr>
        <w:t>式栏目填报栏目名称。</w:t>
      </w:r>
      <w:r>
        <w:rPr>
          <w:rFonts w:ascii="楷体" w:eastAsia="楷体" w:hint="eastAsia"/>
          <w:sz w:val="28"/>
          <w:szCs w:val="28"/>
        </w:rPr>
        <w:t>此表可从中国记协网（</w:t>
      </w:r>
      <w:hyperlink r:id="rId26" w:history="1">
        <w:r>
          <w:rPr>
            <w:rStyle w:val="a8"/>
            <w:rFonts w:ascii="楷体" w:eastAsia="楷体"/>
            <w:sz w:val="28"/>
            <w:szCs w:val="28"/>
            <w:u w:color="0000FF"/>
          </w:rPr>
          <w:t>www.zgjx.cn</w:t>
        </w:r>
      </w:hyperlink>
      <w:r>
        <w:rPr>
          <w:rFonts w:ascii="楷体" w:eastAsia="楷体" w:hint="eastAsia"/>
          <w:sz w:val="28"/>
          <w:szCs w:val="28"/>
        </w:rPr>
        <w:t>）下载。</w:t>
      </w:r>
    </w:p>
    <w:p w:rsidR="00D1264A" w:rsidRDefault="00D1264A">
      <w:pPr>
        <w:spacing w:line="340" w:lineRule="exact"/>
        <w:ind w:firstLineChars="200" w:firstLine="560"/>
        <w:textAlignment w:val="baseline"/>
        <w:rPr>
          <w:rFonts w:ascii="楷体" w:eastAsia="楷体"/>
          <w:sz w:val="28"/>
          <w:szCs w:val="28"/>
        </w:rPr>
      </w:pPr>
    </w:p>
    <w:p w:rsidR="00D1264A" w:rsidRDefault="00F94301">
      <w:pPr>
        <w:spacing w:line="340" w:lineRule="exact"/>
        <w:textAlignment w:val="baseline"/>
        <w:rPr>
          <w:rFonts w:ascii="仿宋" w:eastAsia="仿宋" w:hAnsi="仿宋" w:cs="仿宋"/>
          <w:b/>
          <w:bCs/>
          <w:sz w:val="28"/>
          <w:szCs w:val="28"/>
        </w:rPr>
      </w:pPr>
      <w:r>
        <w:rPr>
          <w:rFonts w:ascii="仿宋" w:eastAsia="仿宋" w:hAnsi="仿宋" w:cs="仿宋" w:hint="eastAsia"/>
          <w:b/>
          <w:bCs/>
          <w:sz w:val="28"/>
          <w:szCs w:val="28"/>
        </w:rPr>
        <w:lastRenderedPageBreak/>
        <w:t>上半年代表作</w:t>
      </w:r>
    </w:p>
    <w:p w:rsidR="00D1264A" w:rsidRDefault="00F94301">
      <w:pPr>
        <w:spacing w:line="34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（东西问）重磅丨专访林毅夫：中美能躲过“修昔底德陷阱”吗？</w:t>
      </w:r>
    </w:p>
    <w:p w:rsidR="00D1264A" w:rsidRDefault="00F94301">
      <w:pPr>
        <w:spacing w:line="34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中新社北京</w:t>
      </w:r>
      <w:r>
        <w:rPr>
          <w:rFonts w:ascii="仿宋" w:eastAsia="仿宋" w:hAnsi="仿宋" w:cs="仿宋" w:hint="eastAsia"/>
          <w:sz w:val="28"/>
          <w:szCs w:val="28"/>
        </w:rPr>
        <w:t>4</w:t>
      </w:r>
      <w:r>
        <w:rPr>
          <w:rFonts w:ascii="仿宋" w:eastAsia="仿宋" w:hAnsi="仿宋" w:cs="仿宋" w:hint="eastAsia"/>
          <w:sz w:val="28"/>
          <w:szCs w:val="28"/>
        </w:rPr>
        <w:t>月</w:t>
      </w:r>
      <w:r>
        <w:rPr>
          <w:rFonts w:ascii="仿宋" w:eastAsia="仿宋" w:hAnsi="仿宋" w:cs="仿宋" w:hint="eastAsia"/>
          <w:sz w:val="28"/>
          <w:szCs w:val="28"/>
        </w:rPr>
        <w:t>18</w:t>
      </w:r>
      <w:r>
        <w:rPr>
          <w:rFonts w:ascii="仿宋" w:eastAsia="仿宋" w:hAnsi="仿宋" w:cs="仿宋" w:hint="eastAsia"/>
          <w:sz w:val="28"/>
          <w:szCs w:val="28"/>
        </w:rPr>
        <w:t>日电　题：专访林毅夫：中美能躲过“修昔底德陷阱”吗？</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w:t>
      </w:r>
      <w:r>
        <w:rPr>
          <w:rFonts w:ascii="仿宋" w:eastAsia="仿宋" w:hAnsi="仿宋" w:cs="仿宋" w:hint="eastAsia"/>
          <w:sz w:val="28"/>
          <w:szCs w:val="28"/>
        </w:rPr>
        <w:t xml:space="preserve"> </w:t>
      </w:r>
      <w:r>
        <w:rPr>
          <w:rFonts w:ascii="仿宋" w:eastAsia="仿宋" w:hAnsi="仿宋" w:cs="仿宋" w:hint="eastAsia"/>
          <w:sz w:val="28"/>
          <w:szCs w:val="28"/>
        </w:rPr>
        <w:t>庞无忌</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2020</w:t>
      </w:r>
      <w:r>
        <w:rPr>
          <w:rFonts w:ascii="仿宋" w:eastAsia="仿宋" w:hAnsi="仿宋" w:cs="仿宋" w:hint="eastAsia"/>
          <w:sz w:val="28"/>
          <w:szCs w:val="28"/>
        </w:rPr>
        <w:t>年，中美经济总量差距进一步缩小，中国</w:t>
      </w:r>
      <w:r>
        <w:rPr>
          <w:rFonts w:ascii="仿宋" w:eastAsia="仿宋" w:hAnsi="仿宋" w:cs="仿宋" w:hint="eastAsia"/>
          <w:sz w:val="28"/>
          <w:szCs w:val="28"/>
        </w:rPr>
        <w:t>GDP</w:t>
      </w:r>
      <w:r>
        <w:rPr>
          <w:rFonts w:ascii="仿宋" w:eastAsia="仿宋" w:hAnsi="仿宋" w:cs="仿宋" w:hint="eastAsia"/>
          <w:sz w:val="28"/>
          <w:szCs w:val="28"/>
        </w:rPr>
        <w:t>占美国的比重升至约</w:t>
      </w:r>
      <w:r>
        <w:rPr>
          <w:rFonts w:ascii="仿宋" w:eastAsia="仿宋" w:hAnsi="仿宋" w:cs="仿宋" w:hint="eastAsia"/>
          <w:sz w:val="28"/>
          <w:szCs w:val="28"/>
        </w:rPr>
        <w:t>70%</w:t>
      </w:r>
      <w:r>
        <w:rPr>
          <w:rFonts w:ascii="仿宋" w:eastAsia="仿宋" w:hAnsi="仿宋" w:cs="仿宋" w:hint="eastAsia"/>
          <w:sz w:val="28"/>
          <w:szCs w:val="28"/>
        </w:rPr>
        <w:t>。而</w:t>
      </w:r>
      <w:r>
        <w:rPr>
          <w:rFonts w:ascii="仿宋" w:eastAsia="仿宋" w:hAnsi="仿宋" w:cs="仿宋" w:hint="eastAsia"/>
          <w:sz w:val="28"/>
          <w:szCs w:val="28"/>
        </w:rPr>
        <w:t>20</w:t>
      </w:r>
      <w:r>
        <w:rPr>
          <w:rFonts w:ascii="仿宋" w:eastAsia="仿宋" w:hAnsi="仿宋" w:cs="仿宋" w:hint="eastAsia"/>
          <w:sz w:val="28"/>
          <w:szCs w:val="28"/>
        </w:rPr>
        <w:t>年前，中国经济总量仅为美国的十分之一左右。</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这一数字变化的背后是中国的崛起。“当一个大国崛起，会对之前的大国形成挑战，往往会带来摩擦和冲突”，这是“修昔底德陷阱”的定义。当崛起中的中国，遇上掌握全球霸权的美国，全球竞争格局会发生何种变化？中美能躲过“修昔底德陷阱”吗？</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著名经济学家、北京大学国家发展研究院名誉院长、新结构经济学研究院院长林毅夫日前接受中新社记者专访，详解这些问题。林毅夫认为，与西方国家“弱肉强食”的</w:t>
      </w:r>
      <w:r>
        <w:rPr>
          <w:rFonts w:ascii="仿宋" w:eastAsia="仿宋" w:hAnsi="仿宋" w:cs="仿宋" w:hint="eastAsia"/>
          <w:sz w:val="28"/>
          <w:szCs w:val="28"/>
        </w:rPr>
        <w:t>发展方式不同，中国的崛起一直是通过和平实现的，这也为世界其他国家提供了一种新的可能，即：在和平、互利、共赢的状况下也可以实现发展。</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对于所谓的“中国威胁论”，他指出，中国的崛起反而有助于构建一个新的、稳定的、让所有国家都能够共同发展的国际格局和环境。中美关系或在</w:t>
      </w:r>
      <w:r>
        <w:rPr>
          <w:rFonts w:ascii="仿宋" w:eastAsia="仿宋" w:hAnsi="仿宋" w:cs="仿宋" w:hint="eastAsia"/>
          <w:sz w:val="28"/>
          <w:szCs w:val="28"/>
        </w:rPr>
        <w:t>2050</w:t>
      </w:r>
      <w:r>
        <w:rPr>
          <w:rFonts w:ascii="仿宋" w:eastAsia="仿宋" w:hAnsi="仿宋" w:cs="仿宋" w:hint="eastAsia"/>
          <w:sz w:val="28"/>
          <w:szCs w:val="28"/>
        </w:rPr>
        <w:t>年出现缓和。</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“西天取经”行不通</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从百废待兴到成为世界第二大经济体、货物贸易第一大国、外汇储备第一大国需要多长时间？</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中国的答案是不到</w:t>
      </w:r>
      <w:r>
        <w:rPr>
          <w:rFonts w:ascii="仿宋" w:eastAsia="仿宋" w:hAnsi="仿宋" w:cs="仿宋" w:hint="eastAsia"/>
          <w:sz w:val="28"/>
          <w:szCs w:val="28"/>
        </w:rPr>
        <w:t>40</w:t>
      </w:r>
      <w:r>
        <w:rPr>
          <w:rFonts w:ascii="仿宋" w:eastAsia="仿宋" w:hAnsi="仿宋" w:cs="仿宋" w:hint="eastAsia"/>
          <w:sz w:val="28"/>
          <w:szCs w:val="28"/>
        </w:rPr>
        <w:t>年。根据官方统计，</w:t>
      </w:r>
      <w:r>
        <w:rPr>
          <w:rFonts w:ascii="仿宋" w:eastAsia="仿宋" w:hAnsi="仿宋" w:cs="仿宋" w:hint="eastAsia"/>
          <w:sz w:val="28"/>
          <w:szCs w:val="28"/>
        </w:rPr>
        <w:t>2012</w:t>
      </w:r>
      <w:r>
        <w:rPr>
          <w:rFonts w:ascii="仿宋" w:eastAsia="仿宋" w:hAnsi="仿宋" w:cs="仿宋" w:hint="eastAsia"/>
          <w:sz w:val="28"/>
          <w:szCs w:val="28"/>
        </w:rPr>
        <w:t>年，中国</w:t>
      </w:r>
      <w:r>
        <w:rPr>
          <w:rFonts w:ascii="仿宋" w:eastAsia="仿宋" w:hAnsi="仿宋" w:cs="仿宋" w:hint="eastAsia"/>
          <w:sz w:val="28"/>
          <w:szCs w:val="28"/>
        </w:rPr>
        <w:t>GDP</w:t>
      </w:r>
      <w:r>
        <w:rPr>
          <w:rFonts w:ascii="仿宋" w:eastAsia="仿宋" w:hAnsi="仿宋" w:cs="仿宋" w:hint="eastAsia"/>
          <w:sz w:val="28"/>
          <w:szCs w:val="28"/>
        </w:rPr>
        <w:t>总量按不变价计算，已是</w:t>
      </w:r>
      <w:r>
        <w:rPr>
          <w:rFonts w:ascii="仿宋" w:eastAsia="仿宋" w:hAnsi="仿宋" w:cs="仿宋" w:hint="eastAsia"/>
          <w:sz w:val="28"/>
          <w:szCs w:val="28"/>
        </w:rPr>
        <w:t>1978</w:t>
      </w:r>
      <w:r>
        <w:rPr>
          <w:rFonts w:ascii="仿宋" w:eastAsia="仿宋" w:hAnsi="仿宋" w:cs="仿宋" w:hint="eastAsia"/>
          <w:sz w:val="28"/>
          <w:szCs w:val="28"/>
        </w:rPr>
        <w:t>年的</w:t>
      </w:r>
      <w:r>
        <w:rPr>
          <w:rFonts w:ascii="仿宋" w:eastAsia="仿宋" w:hAnsi="仿宋" w:cs="仿宋" w:hint="eastAsia"/>
          <w:sz w:val="28"/>
          <w:szCs w:val="28"/>
        </w:rPr>
        <w:t>24.5</w:t>
      </w:r>
      <w:r>
        <w:rPr>
          <w:rFonts w:ascii="仿宋" w:eastAsia="仿宋" w:hAnsi="仿宋" w:cs="仿宋" w:hint="eastAsia"/>
          <w:sz w:val="28"/>
          <w:szCs w:val="28"/>
        </w:rPr>
        <w:t>倍</w:t>
      </w:r>
      <w:r>
        <w:rPr>
          <w:rFonts w:ascii="仿宋" w:eastAsia="仿宋" w:hAnsi="仿宋" w:cs="仿宋" w:hint="eastAsia"/>
          <w:sz w:val="28"/>
          <w:szCs w:val="28"/>
        </w:rPr>
        <w:t>，经济总量占世界的份额也由</w:t>
      </w:r>
      <w:r>
        <w:rPr>
          <w:rFonts w:ascii="仿宋" w:eastAsia="仿宋" w:hAnsi="仿宋" w:cs="仿宋" w:hint="eastAsia"/>
          <w:sz w:val="28"/>
          <w:szCs w:val="28"/>
        </w:rPr>
        <w:t>1978</w:t>
      </w:r>
      <w:r>
        <w:rPr>
          <w:rFonts w:ascii="仿宋" w:eastAsia="仿宋" w:hAnsi="仿宋" w:cs="仿宋" w:hint="eastAsia"/>
          <w:sz w:val="28"/>
          <w:szCs w:val="28"/>
        </w:rPr>
        <w:t>年的</w:t>
      </w:r>
      <w:r>
        <w:rPr>
          <w:rFonts w:ascii="仿宋" w:eastAsia="仿宋" w:hAnsi="仿宋" w:cs="仿宋" w:hint="eastAsia"/>
          <w:sz w:val="28"/>
          <w:szCs w:val="28"/>
        </w:rPr>
        <w:t>1.8%</w:t>
      </w:r>
      <w:r>
        <w:rPr>
          <w:rFonts w:ascii="仿宋" w:eastAsia="仿宋" w:hAnsi="仿宋" w:cs="仿宋" w:hint="eastAsia"/>
          <w:sz w:val="28"/>
          <w:szCs w:val="28"/>
        </w:rPr>
        <w:t>提高到</w:t>
      </w:r>
      <w:r>
        <w:rPr>
          <w:rFonts w:ascii="仿宋" w:eastAsia="仿宋" w:hAnsi="仿宋" w:cs="仿宋" w:hint="eastAsia"/>
          <w:sz w:val="28"/>
          <w:szCs w:val="28"/>
        </w:rPr>
        <w:t>11.5%</w:t>
      </w:r>
      <w:r>
        <w:rPr>
          <w:rFonts w:ascii="仿宋" w:eastAsia="仿宋" w:hAnsi="仿宋" w:cs="仿宋" w:hint="eastAsia"/>
          <w:sz w:val="28"/>
          <w:szCs w:val="28"/>
        </w:rPr>
        <w:t>。此后的近</w:t>
      </w:r>
      <w:r>
        <w:rPr>
          <w:rFonts w:ascii="仿宋" w:eastAsia="仿宋" w:hAnsi="仿宋" w:cs="仿宋" w:hint="eastAsia"/>
          <w:sz w:val="28"/>
          <w:szCs w:val="28"/>
        </w:rPr>
        <w:t>10</w:t>
      </w:r>
      <w:r>
        <w:rPr>
          <w:rFonts w:ascii="仿宋" w:eastAsia="仿宋" w:hAnsi="仿宋" w:cs="仿宋" w:hint="eastAsia"/>
          <w:sz w:val="28"/>
          <w:szCs w:val="28"/>
        </w:rPr>
        <w:t>年，中国经济依然保持较高速的持续增长。</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创造出这样的经济奇迹，“中国究竟做对了什么？”这成为经济学界的一个知名谜题。</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有学者指出，中国经济持续的高速增长违背了许多西方经济学常识。如果按照西方提出的：有限政府、独立司法、产权保护等支撑经济持续增长的因素对各国进行排名，中国并不靠前，但中国却实现了经济奇迹。为何会出现这样的“悖论”？</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林毅夫认为，西方经济学大多是西方国家从自己发展过程和经验当中总结的规律。但却忽略了一个关键问</w:t>
      </w:r>
      <w:r>
        <w:rPr>
          <w:rFonts w:ascii="仿宋" w:eastAsia="仿宋" w:hAnsi="仿宋" w:cs="仿宋" w:hint="eastAsia"/>
          <w:sz w:val="28"/>
          <w:szCs w:val="28"/>
        </w:rPr>
        <w:t>题：西方发达国家所面临的机遇和挑战，跟发展中国家是不同的，他们的瓶颈也并不见得就是发展中国家发展的限制。</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比如：西方国家强调市场和产权保护，因为自工业革命以来，发达国</w:t>
      </w:r>
      <w:r>
        <w:rPr>
          <w:rFonts w:ascii="仿宋" w:eastAsia="仿宋" w:hAnsi="仿宋" w:cs="仿宋" w:hint="eastAsia"/>
          <w:sz w:val="28"/>
          <w:szCs w:val="28"/>
        </w:rPr>
        <w:lastRenderedPageBreak/>
        <w:t>家的技术一直处于世界的前沿，经济发展靠技术创新，发达国家只能自己研发，靠发明来实现技术创新，在技术创新出现后，发明得到保护才能激发市场从事研发的活力。</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但发展中国家的技术跟发达国家有差距，可以把成熟技术和产业引进来，这也是一种技术创新，而且，成本和风险会比自己发明小得多，可以比自己发明实现更快速的技术进步，也就是发展中国家有“后来者优势</w:t>
      </w:r>
      <w:r>
        <w:rPr>
          <w:rFonts w:ascii="仿宋" w:eastAsia="仿宋" w:hAnsi="仿宋" w:cs="仿宋" w:hint="eastAsia"/>
          <w:sz w:val="28"/>
          <w:szCs w:val="28"/>
        </w:rPr>
        <w:t>”，发明技术和引进技术所面临的瓶颈限制显然不同，政府和市场要发挥作用的领域和方式也就会有差异。</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可是，传统上中国人常有“西天取经”的心态，认为“只要把西方的经验学会，就可以用来改造我们的国家，从而像西方国家一样走向繁荣富强”。</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事实上，林毅夫说，二战以后，真正能赶上发达国家的发展中经济体可谓“凤毛麟角”。成功的发展中国家或地区，在其政策制定的时候，一般从西方主流理论来看，是不正确的；而按照发达国家认为“正确的”政策去发展的国家，基本都不成功。</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中国崛起靠的不是掠夺或霸权</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除“走自己的路</w:t>
      </w:r>
      <w:r>
        <w:rPr>
          <w:rFonts w:ascii="仿宋" w:eastAsia="仿宋" w:hAnsi="仿宋" w:cs="仿宋" w:hint="eastAsia"/>
          <w:sz w:val="28"/>
          <w:szCs w:val="28"/>
        </w:rPr>
        <w:t>”以外，林毅夫表示，中国的崛起与西方国家的另一个很大的不同在于中国的影响力是靠不断发展自身经济得来的，是通过贸易在一个互利共赢的全球化方式中实现的，而不是靠到国外去掠夺资源。</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林毅夫指出，近现代以来，自地理大发现和工业革命以后，发达国家的发展基本上都以“弱肉强食”为特征，开始不断在海外寻找殖民地。一战、二战以后，实际上也都是利用其科技强权、军事强权，来获得政治霸权，从而得到或者维持其对世界的控制。</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但中国文化向来强调“己立立人、己达达人”。对个人来说，“修身齐家治国平天下”是行为准则。对政府来说，在</w:t>
      </w:r>
      <w:r>
        <w:rPr>
          <w:rFonts w:ascii="仿宋" w:eastAsia="仿宋" w:hAnsi="仿宋" w:cs="仿宋" w:hint="eastAsia"/>
          <w:sz w:val="28"/>
          <w:szCs w:val="28"/>
        </w:rPr>
        <w:t>本国经济发展起来、百姓过上好日子的同时，“继绝世，举废国”，也希望其他国家得到发展，让其他国家的百姓也过上好日子。而且，中国强调“和而不同”“求同存异”、强调各个地方都能参与，这样各国相互帮助，大家一起发展。</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由于在文化等方面存在的巨大差异，中国和西方国家在历史发展上出现完全不同的轨迹。</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林毅夫指出，中国的发展证明，现代化的道路不是只有发达国家走过的那一条。一个国家的崛起，也不是只有通过发达国家的那种弱肉强食的方式才能实现，而是有可能在和平、互利、共赢的状况之下获得另外一个发展道路的选择。</w:t>
      </w:r>
      <w:r>
        <w:rPr>
          <w:rFonts w:ascii="仿宋" w:eastAsia="仿宋" w:hAnsi="仿宋" w:cs="仿宋" w:hint="eastAsia"/>
          <w:sz w:val="28"/>
          <w:szCs w:val="28"/>
        </w:rPr>
        <w:t xml:space="preserve"> </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百年未有之大变局是什么？</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lastRenderedPageBreak/>
        <w:t xml:space="preserve">　　</w:t>
      </w:r>
      <w:r>
        <w:rPr>
          <w:rFonts w:ascii="仿宋" w:eastAsia="仿宋" w:hAnsi="仿宋" w:cs="仿宋" w:hint="eastAsia"/>
          <w:sz w:val="28"/>
          <w:szCs w:val="28"/>
        </w:rPr>
        <w:t>2018</w:t>
      </w:r>
      <w:r>
        <w:rPr>
          <w:rFonts w:ascii="仿宋" w:eastAsia="仿宋" w:hAnsi="仿宋" w:cs="仿宋" w:hint="eastAsia"/>
          <w:sz w:val="28"/>
          <w:szCs w:val="28"/>
        </w:rPr>
        <w:t>年，中国作出“世界处于百年未有之大变局”的判断。</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这个变化为何出现？林毅夫指出，有相当大的程度是因为中国、印度、巴西等新兴市场经济体的崛起。其中变化最显著的是中国，中国在</w:t>
      </w:r>
      <w:r>
        <w:rPr>
          <w:rFonts w:ascii="仿宋" w:eastAsia="仿宋" w:hAnsi="仿宋" w:cs="仿宋" w:hint="eastAsia"/>
          <w:sz w:val="28"/>
          <w:szCs w:val="28"/>
        </w:rPr>
        <w:t>2010</w:t>
      </w:r>
      <w:r>
        <w:rPr>
          <w:rFonts w:ascii="仿宋" w:eastAsia="仿宋" w:hAnsi="仿宋" w:cs="仿宋" w:hint="eastAsia"/>
          <w:sz w:val="28"/>
          <w:szCs w:val="28"/>
        </w:rPr>
        <w:t>年，按照市场汇率计算，超过日本，成为世界第二大经济体；</w:t>
      </w:r>
      <w:r>
        <w:rPr>
          <w:rFonts w:ascii="仿宋" w:eastAsia="仿宋" w:hAnsi="仿宋" w:cs="仿宋" w:hint="eastAsia"/>
          <w:sz w:val="28"/>
          <w:szCs w:val="28"/>
        </w:rPr>
        <w:t>2014</w:t>
      </w:r>
      <w:r>
        <w:rPr>
          <w:rFonts w:ascii="仿宋" w:eastAsia="仿宋" w:hAnsi="仿宋" w:cs="仿宋" w:hint="eastAsia"/>
          <w:sz w:val="28"/>
          <w:szCs w:val="28"/>
        </w:rPr>
        <w:t>年，按照购买力平价计算，超过美国，成为世界最大经济体。</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彼长此消，过去百年曾主导全球经济、政治的八个国家现在失掉了主导世界的力量。</w:t>
      </w:r>
      <w:r>
        <w:rPr>
          <w:rFonts w:ascii="仿宋" w:eastAsia="仿宋" w:hAnsi="仿宋" w:cs="仿宋" w:hint="eastAsia"/>
          <w:sz w:val="28"/>
          <w:szCs w:val="28"/>
        </w:rPr>
        <w:t>1900</w:t>
      </w:r>
      <w:r>
        <w:rPr>
          <w:rFonts w:ascii="仿宋" w:eastAsia="仿宋" w:hAnsi="仿宋" w:cs="仿宋" w:hint="eastAsia"/>
          <w:sz w:val="28"/>
          <w:szCs w:val="28"/>
        </w:rPr>
        <w:t>年时，英国、美国、法国、德国、意大利、俄国、日本、奥匈帝国组成的八国联军攻打北京。当时上述八国</w:t>
      </w:r>
      <w:r>
        <w:rPr>
          <w:rFonts w:ascii="仿宋" w:eastAsia="仿宋" w:hAnsi="仿宋" w:cs="仿宋" w:hint="eastAsia"/>
          <w:sz w:val="28"/>
          <w:szCs w:val="28"/>
        </w:rPr>
        <w:t>GDP</w:t>
      </w:r>
      <w:r>
        <w:rPr>
          <w:rFonts w:ascii="仿宋" w:eastAsia="仿宋" w:hAnsi="仿宋" w:cs="仿宋" w:hint="eastAsia"/>
          <w:sz w:val="28"/>
          <w:szCs w:val="28"/>
        </w:rPr>
        <w:t>按照购买力平价计算，占全球经济总量的</w:t>
      </w:r>
      <w:r>
        <w:rPr>
          <w:rFonts w:ascii="仿宋" w:eastAsia="仿宋" w:hAnsi="仿宋" w:cs="仿宋" w:hint="eastAsia"/>
          <w:sz w:val="28"/>
          <w:szCs w:val="28"/>
        </w:rPr>
        <w:t>50.4%</w:t>
      </w:r>
      <w:r>
        <w:rPr>
          <w:rFonts w:ascii="仿宋" w:eastAsia="仿宋" w:hAnsi="仿宋" w:cs="仿宋" w:hint="eastAsia"/>
          <w:sz w:val="28"/>
          <w:szCs w:val="28"/>
        </w:rPr>
        <w:t>。</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此后，“核心”八国的范围调整，奥匈帝国崩溃、加拿大加入。</w:t>
      </w:r>
      <w:r>
        <w:rPr>
          <w:rFonts w:ascii="仿宋" w:eastAsia="仿宋" w:hAnsi="仿宋" w:cs="仿宋" w:hint="eastAsia"/>
          <w:sz w:val="28"/>
          <w:szCs w:val="28"/>
        </w:rPr>
        <w:t>2000</w:t>
      </w:r>
      <w:r>
        <w:rPr>
          <w:rFonts w:ascii="仿宋" w:eastAsia="仿宋" w:hAnsi="仿宋" w:cs="仿宋" w:hint="eastAsia"/>
          <w:sz w:val="28"/>
          <w:szCs w:val="28"/>
        </w:rPr>
        <w:t>年时，八国集团</w:t>
      </w:r>
      <w:r>
        <w:rPr>
          <w:rFonts w:ascii="仿宋" w:eastAsia="仿宋" w:hAnsi="仿宋" w:cs="仿宋" w:hint="eastAsia"/>
          <w:sz w:val="28"/>
          <w:szCs w:val="28"/>
        </w:rPr>
        <w:t>GDP</w:t>
      </w:r>
      <w:r>
        <w:rPr>
          <w:rFonts w:ascii="仿宋" w:eastAsia="仿宋" w:hAnsi="仿宋" w:cs="仿宋" w:hint="eastAsia"/>
          <w:sz w:val="28"/>
          <w:szCs w:val="28"/>
        </w:rPr>
        <w:t>按照购买力平价计算，仍占当时全球经济的</w:t>
      </w:r>
      <w:r>
        <w:rPr>
          <w:rFonts w:ascii="仿宋" w:eastAsia="仿宋" w:hAnsi="仿宋" w:cs="仿宋" w:hint="eastAsia"/>
          <w:sz w:val="28"/>
          <w:szCs w:val="28"/>
        </w:rPr>
        <w:t>47%</w:t>
      </w:r>
      <w:r>
        <w:rPr>
          <w:rFonts w:ascii="仿宋" w:eastAsia="仿宋" w:hAnsi="仿宋" w:cs="仿宋" w:hint="eastAsia"/>
          <w:sz w:val="28"/>
          <w:szCs w:val="28"/>
        </w:rPr>
        <w:t>。也就是说，</w:t>
      </w:r>
      <w:r>
        <w:rPr>
          <w:rFonts w:ascii="仿宋" w:eastAsia="仿宋" w:hAnsi="仿宋" w:cs="仿宋" w:hint="eastAsia"/>
          <w:sz w:val="28"/>
          <w:szCs w:val="28"/>
        </w:rPr>
        <w:t>100</w:t>
      </w:r>
      <w:r>
        <w:rPr>
          <w:rFonts w:ascii="仿宋" w:eastAsia="仿宋" w:hAnsi="仿宋" w:cs="仿宋" w:hint="eastAsia"/>
          <w:sz w:val="28"/>
          <w:szCs w:val="28"/>
        </w:rPr>
        <w:t>年过去，其他国家经济总量在全球的占比只上升了</w:t>
      </w:r>
      <w:r>
        <w:rPr>
          <w:rFonts w:ascii="仿宋" w:eastAsia="仿宋" w:hAnsi="仿宋" w:cs="仿宋" w:hint="eastAsia"/>
          <w:sz w:val="28"/>
          <w:szCs w:val="28"/>
        </w:rPr>
        <w:t>3.4</w:t>
      </w:r>
      <w:r>
        <w:rPr>
          <w:rFonts w:ascii="仿宋" w:eastAsia="仿宋" w:hAnsi="仿宋" w:cs="仿宋" w:hint="eastAsia"/>
          <w:sz w:val="28"/>
          <w:szCs w:val="28"/>
        </w:rPr>
        <w:t>个百分点。</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这一情况在</w:t>
      </w:r>
      <w:r>
        <w:rPr>
          <w:rFonts w:ascii="仿宋" w:eastAsia="仿宋" w:hAnsi="仿宋" w:cs="仿宋" w:hint="eastAsia"/>
          <w:sz w:val="28"/>
          <w:szCs w:val="28"/>
        </w:rPr>
        <w:t>2000</w:t>
      </w:r>
      <w:r>
        <w:rPr>
          <w:rFonts w:ascii="仿宋" w:eastAsia="仿宋" w:hAnsi="仿宋" w:cs="仿宋" w:hint="eastAsia"/>
          <w:sz w:val="28"/>
          <w:szCs w:val="28"/>
        </w:rPr>
        <w:t>年以后发生变化。</w:t>
      </w:r>
      <w:r>
        <w:rPr>
          <w:rFonts w:ascii="仿宋" w:eastAsia="仿宋" w:hAnsi="仿宋" w:cs="仿宋" w:hint="eastAsia"/>
          <w:sz w:val="28"/>
          <w:szCs w:val="28"/>
        </w:rPr>
        <w:t>2018</w:t>
      </w:r>
      <w:r>
        <w:rPr>
          <w:rFonts w:ascii="仿宋" w:eastAsia="仿宋" w:hAnsi="仿宋" w:cs="仿宋" w:hint="eastAsia"/>
          <w:sz w:val="28"/>
          <w:szCs w:val="28"/>
        </w:rPr>
        <w:t>年，“百年未有之大</w:t>
      </w:r>
      <w:r>
        <w:rPr>
          <w:rFonts w:ascii="仿宋" w:eastAsia="仿宋" w:hAnsi="仿宋" w:cs="仿宋" w:hint="eastAsia"/>
          <w:sz w:val="28"/>
          <w:szCs w:val="28"/>
        </w:rPr>
        <w:t>变局”的论断提出之时，八国集团</w:t>
      </w:r>
      <w:r>
        <w:rPr>
          <w:rFonts w:ascii="仿宋" w:eastAsia="仿宋" w:hAnsi="仿宋" w:cs="仿宋" w:hint="eastAsia"/>
          <w:sz w:val="28"/>
          <w:szCs w:val="28"/>
        </w:rPr>
        <w:t>GDP</w:t>
      </w:r>
      <w:r>
        <w:rPr>
          <w:rFonts w:ascii="仿宋" w:eastAsia="仿宋" w:hAnsi="仿宋" w:cs="仿宋" w:hint="eastAsia"/>
          <w:sz w:val="28"/>
          <w:szCs w:val="28"/>
        </w:rPr>
        <w:t>按照购买力平价计算，在全球的占比已从</w:t>
      </w:r>
      <w:r>
        <w:rPr>
          <w:rFonts w:ascii="仿宋" w:eastAsia="仿宋" w:hAnsi="仿宋" w:cs="仿宋" w:hint="eastAsia"/>
          <w:sz w:val="28"/>
          <w:szCs w:val="28"/>
        </w:rPr>
        <w:t>47%</w:t>
      </w:r>
      <w:r>
        <w:rPr>
          <w:rFonts w:ascii="仿宋" w:eastAsia="仿宋" w:hAnsi="仿宋" w:cs="仿宋" w:hint="eastAsia"/>
          <w:sz w:val="28"/>
          <w:szCs w:val="28"/>
        </w:rPr>
        <w:t>降低到</w:t>
      </w:r>
      <w:r>
        <w:rPr>
          <w:rFonts w:ascii="仿宋" w:eastAsia="仿宋" w:hAnsi="仿宋" w:cs="仿宋" w:hint="eastAsia"/>
          <w:sz w:val="28"/>
          <w:szCs w:val="28"/>
        </w:rPr>
        <w:t>34.7%</w:t>
      </w:r>
      <w:r>
        <w:rPr>
          <w:rFonts w:ascii="仿宋" w:eastAsia="仿宋" w:hAnsi="仿宋" w:cs="仿宋" w:hint="eastAsia"/>
          <w:sz w:val="28"/>
          <w:szCs w:val="28"/>
        </w:rPr>
        <w:t>，失去了主导力量。</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2050</w:t>
      </w:r>
      <w:r>
        <w:rPr>
          <w:rFonts w:ascii="仿宋" w:eastAsia="仿宋" w:hAnsi="仿宋" w:cs="仿宋" w:hint="eastAsia"/>
          <w:sz w:val="28"/>
          <w:szCs w:val="28"/>
        </w:rPr>
        <w:t>年中美关系或出现缓和</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国的赶超，必然带动国际竞争格局的改变。林毅夫指出，美国感到自己主导世界越来越力不从心了，所以，在奥巴马主政时期，美国提出重返亚太，将其军事力量配置到太平洋。特朗普上台以后，又对中国发起贸易战、科技战等，带来了中美关系的紧张。</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如何解决这一问题？林毅夫指出，首先，发展是关键。中国需要做好自己的事，继续发展，同时继续给其他国家提供发展机会。</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他认</w:t>
      </w:r>
      <w:r>
        <w:rPr>
          <w:rFonts w:ascii="仿宋" w:eastAsia="仿宋" w:hAnsi="仿宋" w:cs="仿宋" w:hint="eastAsia"/>
          <w:sz w:val="28"/>
          <w:szCs w:val="28"/>
        </w:rPr>
        <w:t>为，到</w:t>
      </w:r>
      <w:r>
        <w:rPr>
          <w:rFonts w:ascii="仿宋" w:eastAsia="仿宋" w:hAnsi="仿宋" w:cs="仿宋" w:hint="eastAsia"/>
          <w:sz w:val="28"/>
          <w:szCs w:val="28"/>
        </w:rPr>
        <w:t>2050</w:t>
      </w:r>
      <w:r>
        <w:rPr>
          <w:rFonts w:ascii="仿宋" w:eastAsia="仿宋" w:hAnsi="仿宋" w:cs="仿宋" w:hint="eastAsia"/>
          <w:sz w:val="28"/>
          <w:szCs w:val="28"/>
        </w:rPr>
        <w:t>年，中国实现第二个百年目标，当时中国的人均</w:t>
      </w:r>
      <w:r>
        <w:rPr>
          <w:rFonts w:ascii="仿宋" w:eastAsia="仿宋" w:hAnsi="仿宋" w:cs="仿宋" w:hint="eastAsia"/>
          <w:sz w:val="28"/>
          <w:szCs w:val="28"/>
        </w:rPr>
        <w:t>GDP</w:t>
      </w:r>
      <w:r>
        <w:rPr>
          <w:rFonts w:ascii="仿宋" w:eastAsia="仿宋" w:hAnsi="仿宋" w:cs="仿宋" w:hint="eastAsia"/>
          <w:sz w:val="28"/>
          <w:szCs w:val="28"/>
        </w:rPr>
        <w:t>如果能达到美国的一半，中国的经济总量达到美国的两倍，世界可能会进入一个新的稳定的格局。</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林毅夫解释说，美国对华发动科技战、贸易战，相当大的原因是当前美国的科技水平确实比中国更高。</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如果</w:t>
      </w:r>
      <w:r>
        <w:rPr>
          <w:rFonts w:ascii="仿宋" w:eastAsia="仿宋" w:hAnsi="仿宋" w:cs="仿宋" w:hint="eastAsia"/>
          <w:sz w:val="28"/>
          <w:szCs w:val="28"/>
        </w:rPr>
        <w:t>2050</w:t>
      </w:r>
      <w:r>
        <w:rPr>
          <w:rFonts w:ascii="仿宋" w:eastAsia="仿宋" w:hAnsi="仿宋" w:cs="仿宋" w:hint="eastAsia"/>
          <w:sz w:val="28"/>
          <w:szCs w:val="28"/>
        </w:rPr>
        <w:t>年中国人均</w:t>
      </w:r>
      <w:r>
        <w:rPr>
          <w:rFonts w:ascii="仿宋" w:eastAsia="仿宋" w:hAnsi="仿宋" w:cs="仿宋" w:hint="eastAsia"/>
          <w:sz w:val="28"/>
          <w:szCs w:val="28"/>
        </w:rPr>
        <w:t>GDP</w:t>
      </w:r>
      <w:r>
        <w:rPr>
          <w:rFonts w:ascii="仿宋" w:eastAsia="仿宋" w:hAnsi="仿宋" w:cs="仿宋" w:hint="eastAsia"/>
          <w:sz w:val="28"/>
          <w:szCs w:val="28"/>
        </w:rPr>
        <w:t>达到美国的一半，那时北京、天津、上海加上东部沿海五省山东、江苏、浙江、福建、广东，这些地区人口总量大约</w:t>
      </w:r>
      <w:r>
        <w:rPr>
          <w:rFonts w:ascii="仿宋" w:eastAsia="仿宋" w:hAnsi="仿宋" w:cs="仿宋" w:hint="eastAsia"/>
          <w:sz w:val="28"/>
          <w:szCs w:val="28"/>
        </w:rPr>
        <w:t>4</w:t>
      </w:r>
      <w:r>
        <w:rPr>
          <w:rFonts w:ascii="仿宋" w:eastAsia="仿宋" w:hAnsi="仿宋" w:cs="仿宋" w:hint="eastAsia"/>
          <w:sz w:val="28"/>
          <w:szCs w:val="28"/>
        </w:rPr>
        <w:t>亿多，会跟当时美国的人口和人均</w:t>
      </w:r>
      <w:r>
        <w:rPr>
          <w:rFonts w:ascii="仿宋" w:eastAsia="仿宋" w:hAnsi="仿宋" w:cs="仿宋" w:hint="eastAsia"/>
          <w:sz w:val="28"/>
          <w:szCs w:val="28"/>
        </w:rPr>
        <w:t>GDP</w:t>
      </w:r>
      <w:r>
        <w:rPr>
          <w:rFonts w:ascii="仿宋" w:eastAsia="仿宋" w:hAnsi="仿宋" w:cs="仿宋" w:hint="eastAsia"/>
          <w:sz w:val="28"/>
          <w:szCs w:val="28"/>
        </w:rPr>
        <w:t>处于同一个水平。这样中国最发达区域的人口和收入水平，和美国差不多，产业技术水平也跟美国接近。美</w:t>
      </w:r>
      <w:r>
        <w:rPr>
          <w:rFonts w:ascii="仿宋" w:eastAsia="仿宋" w:hAnsi="仿宋" w:cs="仿宋" w:hint="eastAsia"/>
          <w:sz w:val="28"/>
          <w:szCs w:val="28"/>
        </w:rPr>
        <w:t>国可以卡中国脖子的技术基本就没有了。</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但是，中国还有中西部</w:t>
      </w:r>
      <w:r>
        <w:rPr>
          <w:rFonts w:ascii="仿宋" w:eastAsia="仿宋" w:hAnsi="仿宋" w:cs="仿宋" w:hint="eastAsia"/>
          <w:sz w:val="28"/>
          <w:szCs w:val="28"/>
        </w:rPr>
        <w:t>10</w:t>
      </w:r>
      <w:r>
        <w:rPr>
          <w:rFonts w:ascii="仿宋" w:eastAsia="仿宋" w:hAnsi="仿宋" w:cs="仿宋" w:hint="eastAsia"/>
          <w:sz w:val="28"/>
          <w:szCs w:val="28"/>
        </w:rPr>
        <w:t>亿人口，这些地方的人均</w:t>
      </w:r>
      <w:r>
        <w:rPr>
          <w:rFonts w:ascii="仿宋" w:eastAsia="仿宋" w:hAnsi="仿宋" w:cs="仿宋" w:hint="eastAsia"/>
          <w:sz w:val="28"/>
          <w:szCs w:val="28"/>
        </w:rPr>
        <w:t>GDP</w:t>
      </w:r>
      <w:r>
        <w:rPr>
          <w:rFonts w:ascii="仿宋" w:eastAsia="仿宋" w:hAnsi="仿宋" w:cs="仿宋" w:hint="eastAsia"/>
          <w:sz w:val="28"/>
          <w:szCs w:val="28"/>
        </w:rPr>
        <w:t>大约是美国的三分之一左右，这部分地区仍有快速发展潜力。到那时，中国的经济规模是美国的两倍，发展速度还会比美国快。美国不再有科技优势，也无力改变中国经济规模是美国两倍的事实，美国自己的发展又不能忽视中国市</w:t>
      </w:r>
      <w:r>
        <w:rPr>
          <w:rFonts w:ascii="仿宋" w:eastAsia="仿宋" w:hAnsi="仿宋" w:cs="仿宋" w:hint="eastAsia"/>
          <w:sz w:val="28"/>
          <w:szCs w:val="28"/>
        </w:rPr>
        <w:lastRenderedPageBreak/>
        <w:t>场带来的机会，中美之间就能够有和平和共同发展的基础。</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中国做好自己的事，用好自身潜力，林毅夫指出，中华民族可以实现复兴，也会给一个新的稳定的世界格局，打下基础。中国崛起将有助于构建一个新的、稳定的、让所有国家都能</w:t>
      </w:r>
      <w:r>
        <w:rPr>
          <w:rFonts w:ascii="仿宋" w:eastAsia="仿宋" w:hAnsi="仿宋" w:cs="仿宋" w:hint="eastAsia"/>
          <w:sz w:val="28"/>
          <w:szCs w:val="28"/>
        </w:rPr>
        <w:t>够共同发展的国际格局和环境。</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美国问题的根源在硅谷和华尔街</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中国的发展是美国问题的根源吗？林毅夫表示，多数发达国家出现问题，总是不愿意去找自己的原因，而是把责任推给别人，找替罪羊。</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从</w:t>
      </w:r>
      <w:r>
        <w:rPr>
          <w:rFonts w:ascii="仿宋" w:eastAsia="仿宋" w:hAnsi="仿宋" w:cs="仿宋" w:hint="eastAsia"/>
          <w:sz w:val="28"/>
          <w:szCs w:val="28"/>
        </w:rPr>
        <w:t>2008</w:t>
      </w:r>
      <w:r>
        <w:rPr>
          <w:rFonts w:ascii="仿宋" w:eastAsia="仿宋" w:hAnsi="仿宋" w:cs="仿宋" w:hint="eastAsia"/>
          <w:sz w:val="28"/>
          <w:szCs w:val="28"/>
        </w:rPr>
        <w:t>年以后，中国每年为全世界市场扩张贡献</w:t>
      </w:r>
      <w:r>
        <w:rPr>
          <w:rFonts w:ascii="仿宋" w:eastAsia="仿宋" w:hAnsi="仿宋" w:cs="仿宋" w:hint="eastAsia"/>
          <w:sz w:val="28"/>
          <w:szCs w:val="28"/>
        </w:rPr>
        <w:t>30%</w:t>
      </w:r>
      <w:r>
        <w:rPr>
          <w:rFonts w:ascii="仿宋" w:eastAsia="仿宋" w:hAnsi="仿宋" w:cs="仿宋" w:hint="eastAsia"/>
          <w:sz w:val="28"/>
          <w:szCs w:val="28"/>
        </w:rPr>
        <w:t>左右的份额。如果能抓住中国机会，西方国家也可以发展得很好。</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比如：在欧洲国家当中发展最好的，被称为“奇迹”的德国。诺贝尔经济学奖获得者迈克尔·斯宾塞就曾经说过，德国之所以能在</w:t>
      </w:r>
      <w:r>
        <w:rPr>
          <w:rFonts w:ascii="仿宋" w:eastAsia="仿宋" w:hAnsi="仿宋" w:cs="仿宋" w:hint="eastAsia"/>
          <w:sz w:val="28"/>
          <w:szCs w:val="28"/>
        </w:rPr>
        <w:t>2008</w:t>
      </w:r>
      <w:r>
        <w:rPr>
          <w:rFonts w:ascii="仿宋" w:eastAsia="仿宋" w:hAnsi="仿宋" w:cs="仿宋" w:hint="eastAsia"/>
          <w:sz w:val="28"/>
          <w:szCs w:val="28"/>
        </w:rPr>
        <w:t>年的危机之后创造奇迹，就是因为中国的快速发展。中国经历产业升级、技术升级，新技术、新设备大量从德国引进，所以德国也发展起来了。</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反观美国。近年来，美国中等收入群体比重下降，一般工人的收入水平没有明显提高，两极分化愈发严重。林毅夫说，有大量研究表明，这是华尔街跟硅谷造成的。</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首先是华尔街。</w:t>
      </w:r>
      <w:r>
        <w:rPr>
          <w:rFonts w:ascii="仿宋" w:eastAsia="仿宋" w:hAnsi="仿宋" w:cs="仿宋" w:hint="eastAsia"/>
          <w:sz w:val="28"/>
          <w:szCs w:val="28"/>
        </w:rPr>
        <w:t>1971</w:t>
      </w:r>
      <w:r>
        <w:rPr>
          <w:rFonts w:ascii="仿宋" w:eastAsia="仿宋" w:hAnsi="仿宋" w:cs="仿宋" w:hint="eastAsia"/>
          <w:sz w:val="28"/>
          <w:szCs w:val="28"/>
        </w:rPr>
        <w:t>年美元跟黄金脱钩后，美国就利用美元是世界性储备货币的地位，倡导金融自由化，这也给华</w:t>
      </w:r>
      <w:r>
        <w:rPr>
          <w:rFonts w:ascii="仿宋" w:eastAsia="仿宋" w:hAnsi="仿宋" w:cs="仿宋" w:hint="eastAsia"/>
          <w:sz w:val="28"/>
          <w:szCs w:val="28"/>
        </w:rPr>
        <w:t>尔街利用美元地位和资本账目开放，进入发展中国家炒作获利提供机会。大量美元流入新兴市场国家的股票、债券等市场又快速撤离，造成了其他国家金融不稳定。有研究证明，在</w:t>
      </w:r>
      <w:r>
        <w:rPr>
          <w:rFonts w:ascii="仿宋" w:eastAsia="仿宋" w:hAnsi="仿宋" w:cs="仿宋" w:hint="eastAsia"/>
          <w:sz w:val="28"/>
          <w:szCs w:val="28"/>
        </w:rPr>
        <w:t>2007</w:t>
      </w:r>
      <w:r>
        <w:rPr>
          <w:rFonts w:ascii="仿宋" w:eastAsia="仿宋" w:hAnsi="仿宋" w:cs="仿宋" w:hint="eastAsia"/>
          <w:sz w:val="28"/>
          <w:szCs w:val="28"/>
        </w:rPr>
        <w:t>年，华尔街几家公司掌握了美国所有企业利润的</w:t>
      </w:r>
      <w:r>
        <w:rPr>
          <w:rFonts w:ascii="仿宋" w:eastAsia="仿宋" w:hAnsi="仿宋" w:cs="仿宋" w:hint="eastAsia"/>
          <w:sz w:val="28"/>
          <w:szCs w:val="28"/>
        </w:rPr>
        <w:t>40%</w:t>
      </w:r>
      <w:r>
        <w:rPr>
          <w:rFonts w:ascii="仿宋" w:eastAsia="仿宋" w:hAnsi="仿宋" w:cs="仿宋" w:hint="eastAsia"/>
          <w:sz w:val="28"/>
          <w:szCs w:val="28"/>
        </w:rPr>
        <w:t>。</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其二是硅谷。美国的技术走在世界最前沿，而且自己不断发明新的技术。通过新技术的专利保护，硅谷可以全世界作为市场，获得很高收入。</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从</w:t>
      </w:r>
      <w:r>
        <w:rPr>
          <w:rFonts w:ascii="仿宋" w:eastAsia="仿宋" w:hAnsi="仿宋" w:cs="仿宋" w:hint="eastAsia"/>
          <w:sz w:val="28"/>
          <w:szCs w:val="28"/>
        </w:rPr>
        <w:t>20</w:t>
      </w:r>
      <w:r>
        <w:rPr>
          <w:rFonts w:ascii="仿宋" w:eastAsia="仿宋" w:hAnsi="仿宋" w:cs="仿宋" w:hint="eastAsia"/>
          <w:sz w:val="28"/>
          <w:szCs w:val="28"/>
        </w:rPr>
        <w:t>世纪</w:t>
      </w:r>
      <w:r>
        <w:rPr>
          <w:rFonts w:ascii="仿宋" w:eastAsia="仿宋" w:hAnsi="仿宋" w:cs="仿宋" w:hint="eastAsia"/>
          <w:sz w:val="28"/>
          <w:szCs w:val="28"/>
        </w:rPr>
        <w:t>70</w:t>
      </w:r>
      <w:r>
        <w:rPr>
          <w:rFonts w:ascii="仿宋" w:eastAsia="仿宋" w:hAnsi="仿宋" w:cs="仿宋" w:hint="eastAsia"/>
          <w:sz w:val="28"/>
          <w:szCs w:val="28"/>
        </w:rPr>
        <w:t>年代至</w:t>
      </w:r>
      <w:r>
        <w:rPr>
          <w:rFonts w:ascii="仿宋" w:eastAsia="仿宋" w:hAnsi="仿宋" w:cs="仿宋" w:hint="eastAsia"/>
          <w:sz w:val="28"/>
          <w:szCs w:val="28"/>
        </w:rPr>
        <w:t>80</w:t>
      </w:r>
      <w:r>
        <w:rPr>
          <w:rFonts w:ascii="仿宋" w:eastAsia="仿宋" w:hAnsi="仿宋" w:cs="仿宋" w:hint="eastAsia"/>
          <w:sz w:val="28"/>
          <w:szCs w:val="28"/>
        </w:rPr>
        <w:t>年代以后，美国的发展主要就靠上述两个部分。但这两者能创造的就业非常少，随之而来的问题是制造业空心化。剩下的一些留在美国国内的产业是附加值</w:t>
      </w:r>
      <w:r>
        <w:rPr>
          <w:rFonts w:ascii="仿宋" w:eastAsia="仿宋" w:hAnsi="仿宋" w:cs="仿宋" w:hint="eastAsia"/>
          <w:sz w:val="28"/>
          <w:szCs w:val="28"/>
        </w:rPr>
        <w:t>很低的一般服务业。服务业吸纳大量就业人口，但收入水平很低，财富集中到华尔街跟硅谷的少部分人手中，这就是美国国内问题的主要来源。</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财富分配不均，应该加税，然后把这些由科技创新或金融自由化带来的财富，经过税收，部分投入于改善本国的基础设施，部分用于改善教育，让国内能有更多更好的就业机会。</w:t>
      </w:r>
    </w:p>
    <w:p w:rsidR="00D1264A" w:rsidRDefault="00F94301">
      <w:pPr>
        <w:spacing w:line="340" w:lineRule="exact"/>
        <w:ind w:firstLine="560"/>
        <w:textAlignment w:val="baseline"/>
        <w:rPr>
          <w:rFonts w:ascii="仿宋" w:eastAsia="仿宋" w:hAnsi="仿宋" w:cs="仿宋"/>
          <w:sz w:val="28"/>
          <w:szCs w:val="28"/>
        </w:rPr>
      </w:pPr>
      <w:r>
        <w:rPr>
          <w:rFonts w:ascii="仿宋" w:eastAsia="仿宋" w:hAnsi="仿宋" w:cs="仿宋" w:hint="eastAsia"/>
          <w:sz w:val="28"/>
          <w:szCs w:val="28"/>
        </w:rPr>
        <w:t>但美国不是这么做的，而是把国内的问题归因为中国发展快了，中国全球化了。所以，林毅夫强调，美国应该从自身找原因，找出有利于美国自身，也有利于世界上其他国家的解决办法。（完）</w:t>
      </w:r>
    </w:p>
    <w:p w:rsidR="00D1264A" w:rsidRDefault="00D1264A">
      <w:pPr>
        <w:spacing w:line="340" w:lineRule="exact"/>
        <w:ind w:firstLine="560"/>
        <w:textAlignment w:val="baseline"/>
        <w:rPr>
          <w:rFonts w:ascii="仿宋" w:eastAsia="仿宋" w:hAnsi="仿宋" w:cs="仿宋"/>
          <w:sz w:val="28"/>
          <w:szCs w:val="28"/>
        </w:rPr>
      </w:pPr>
    </w:p>
    <w:p w:rsidR="00D1264A" w:rsidRDefault="00D1264A">
      <w:pPr>
        <w:spacing w:line="340" w:lineRule="exact"/>
        <w:ind w:firstLine="560"/>
        <w:textAlignment w:val="baseline"/>
        <w:rPr>
          <w:rFonts w:ascii="仿宋" w:eastAsia="仿宋" w:hAnsi="仿宋" w:cs="仿宋"/>
          <w:sz w:val="28"/>
          <w:szCs w:val="28"/>
        </w:rPr>
      </w:pPr>
    </w:p>
    <w:p w:rsidR="00D1264A" w:rsidRDefault="00D1264A">
      <w:pPr>
        <w:spacing w:line="340" w:lineRule="exact"/>
        <w:ind w:firstLine="560"/>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b/>
          <w:bCs/>
          <w:sz w:val="28"/>
          <w:szCs w:val="28"/>
        </w:rPr>
      </w:pPr>
      <w:r>
        <w:rPr>
          <w:rFonts w:ascii="仿宋" w:eastAsia="仿宋" w:hAnsi="仿宋" w:cs="仿宋" w:hint="eastAsia"/>
          <w:b/>
          <w:bCs/>
          <w:sz w:val="28"/>
          <w:szCs w:val="28"/>
        </w:rPr>
        <w:lastRenderedPageBreak/>
        <w:t>下半年代表作</w:t>
      </w:r>
    </w:p>
    <w:p w:rsidR="00D1264A" w:rsidRDefault="00F94301">
      <w:pPr>
        <w:spacing w:line="340" w:lineRule="exact"/>
        <w:jc w:val="center"/>
        <w:textAlignment w:val="baseline"/>
        <w:rPr>
          <w:rFonts w:ascii="仿宋" w:eastAsia="仿宋" w:hAnsi="仿宋" w:cs="仿宋"/>
          <w:b/>
          <w:bCs/>
          <w:sz w:val="28"/>
          <w:szCs w:val="28"/>
        </w:rPr>
      </w:pPr>
      <w:r>
        <w:rPr>
          <w:rFonts w:ascii="仿宋" w:eastAsia="仿宋" w:hAnsi="仿宋" w:cs="仿宋" w:hint="eastAsia"/>
          <w:b/>
          <w:bCs/>
          <w:sz w:val="28"/>
          <w:szCs w:val="28"/>
        </w:rPr>
        <w:t>（东西问）汉学家万百安：美国最高法院门楣为何有孔子像？</w:t>
      </w:r>
    </w:p>
    <w:p w:rsidR="00D1264A" w:rsidRDefault="00F94301">
      <w:pPr>
        <w:spacing w:line="34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中新社华盛顿</w:t>
      </w:r>
      <w:r>
        <w:rPr>
          <w:rFonts w:ascii="仿宋" w:eastAsia="仿宋" w:hAnsi="仿宋" w:cs="仿宋" w:hint="eastAsia"/>
          <w:sz w:val="28"/>
          <w:szCs w:val="28"/>
        </w:rPr>
        <w:t>9</w:t>
      </w:r>
      <w:r>
        <w:rPr>
          <w:rFonts w:ascii="仿宋" w:eastAsia="仿宋" w:hAnsi="仿宋" w:cs="仿宋" w:hint="eastAsia"/>
          <w:sz w:val="28"/>
          <w:szCs w:val="28"/>
        </w:rPr>
        <w:t>月</w:t>
      </w:r>
      <w:r>
        <w:rPr>
          <w:rFonts w:ascii="仿宋" w:eastAsia="仿宋" w:hAnsi="仿宋" w:cs="仿宋" w:hint="eastAsia"/>
          <w:sz w:val="28"/>
          <w:szCs w:val="28"/>
        </w:rPr>
        <w:t>24</w:t>
      </w:r>
      <w:r>
        <w:rPr>
          <w:rFonts w:ascii="仿宋" w:eastAsia="仿宋" w:hAnsi="仿宋" w:cs="仿宋" w:hint="eastAsia"/>
          <w:sz w:val="28"/>
          <w:szCs w:val="28"/>
        </w:rPr>
        <w:t>日电　题：汉学家万百安：美国最高法院门楣为何有孔子像？</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w:t>
      </w:r>
      <w:r>
        <w:rPr>
          <w:rFonts w:ascii="仿宋" w:eastAsia="仿宋" w:hAnsi="仿宋" w:cs="仿宋" w:hint="eastAsia"/>
          <w:sz w:val="28"/>
          <w:szCs w:val="28"/>
        </w:rPr>
        <w:t xml:space="preserve"> </w:t>
      </w:r>
      <w:r>
        <w:rPr>
          <w:rFonts w:ascii="仿宋" w:eastAsia="仿宋" w:hAnsi="仿宋" w:cs="仿宋" w:hint="eastAsia"/>
          <w:sz w:val="28"/>
          <w:szCs w:val="28"/>
        </w:rPr>
        <w:t>陈孟统</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美国最高法院大楼建成于</w:t>
      </w:r>
      <w:r>
        <w:rPr>
          <w:rFonts w:ascii="仿宋" w:eastAsia="仿宋" w:hAnsi="仿宋" w:cs="仿宋" w:hint="eastAsia"/>
          <w:sz w:val="28"/>
          <w:szCs w:val="28"/>
        </w:rPr>
        <w:t>1935</w:t>
      </w:r>
      <w:r>
        <w:rPr>
          <w:rFonts w:ascii="仿宋" w:eastAsia="仿宋" w:hAnsi="仿宋" w:cs="仿宋" w:hint="eastAsia"/>
          <w:sz w:val="28"/>
          <w:szCs w:val="28"/>
        </w:rPr>
        <w:t>年，由美国建筑师卡斯·吉尔伯特（</w:t>
      </w:r>
      <w:r>
        <w:rPr>
          <w:rFonts w:ascii="仿宋" w:eastAsia="仿宋" w:hAnsi="仿宋" w:cs="仿宋" w:hint="eastAsia"/>
          <w:sz w:val="28"/>
          <w:szCs w:val="28"/>
        </w:rPr>
        <w:t>Cass Gilbert</w:t>
      </w:r>
      <w:r>
        <w:rPr>
          <w:rFonts w:ascii="仿宋" w:eastAsia="仿宋" w:hAnsi="仿宋" w:cs="仿宋" w:hint="eastAsia"/>
          <w:sz w:val="28"/>
          <w:szCs w:val="28"/>
        </w:rPr>
        <w:t>）设计。这座位于首都华盛顿第一街的建筑正门朝西，与国会大厦隔街而望。然而这座大楼的一些建筑设计细节与构思，却远不如最高法院作为美国司法权象征那般为人所熟知。</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就连美国最高法院官方网站的简介中也这样写道：“游客往往注意不到最高法院大楼东侧的尖顶和廊柱。这里的雕像群</w:t>
      </w:r>
      <w:r>
        <w:rPr>
          <w:rFonts w:ascii="仿宋" w:eastAsia="仿宋" w:hAnsi="仿宋" w:cs="仿宋" w:hint="eastAsia"/>
          <w:sz w:val="28"/>
          <w:szCs w:val="28"/>
        </w:rPr>
        <w:t>由赫蒙·麦克尼尔（</w:t>
      </w:r>
      <w:r>
        <w:rPr>
          <w:rFonts w:ascii="仿宋" w:eastAsia="仿宋" w:hAnsi="仿宋" w:cs="仿宋" w:hint="eastAsia"/>
          <w:sz w:val="28"/>
          <w:szCs w:val="28"/>
        </w:rPr>
        <w:t>Hermon Atkins MacNeil</w:t>
      </w:r>
      <w:r>
        <w:rPr>
          <w:rFonts w:ascii="仿宋" w:eastAsia="仿宋" w:hAnsi="仿宋" w:cs="仿宋" w:hint="eastAsia"/>
          <w:sz w:val="28"/>
          <w:szCs w:val="28"/>
        </w:rPr>
        <w:t>）雕刻，主雕像是伟大的立法先贤，摩西、孔子和梭伦，两侧人像浮雕象征着执法、仁慈、解决国家争端、海事和其他最高法院的职能。”</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为何孔子像会雕刻在美最高法院的门楣之上？美国汉学家、美国瓦萨学院哲学教授万百安（</w:t>
      </w:r>
      <w:r>
        <w:rPr>
          <w:rFonts w:ascii="仿宋" w:eastAsia="仿宋" w:hAnsi="仿宋" w:cs="仿宋" w:hint="eastAsia"/>
          <w:sz w:val="28"/>
          <w:szCs w:val="28"/>
        </w:rPr>
        <w:t>Bryan W. Van Norden</w:t>
      </w:r>
      <w:r>
        <w:rPr>
          <w:rFonts w:ascii="仿宋" w:eastAsia="仿宋" w:hAnsi="仿宋" w:cs="仿宋" w:hint="eastAsia"/>
          <w:sz w:val="28"/>
          <w:szCs w:val="28"/>
        </w:rPr>
        <w:t>）近日接受中新社“东西问”独家专访，探寻中国哲学思想曾经对美国的影响，以及为如今的中美关系所带来的启发。</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万百安研究中国哲学逾</w:t>
      </w:r>
      <w:r>
        <w:rPr>
          <w:rFonts w:ascii="仿宋" w:eastAsia="仿宋" w:hAnsi="仿宋" w:cs="仿宋" w:hint="eastAsia"/>
          <w:sz w:val="28"/>
          <w:szCs w:val="28"/>
        </w:rPr>
        <w:t>30</w:t>
      </w:r>
      <w:r>
        <w:rPr>
          <w:rFonts w:ascii="仿宋" w:eastAsia="仿宋" w:hAnsi="仿宋" w:cs="仿宋" w:hint="eastAsia"/>
          <w:sz w:val="28"/>
          <w:szCs w:val="28"/>
        </w:rPr>
        <w:t>年，曾翻译《孟子》等多部中国哲学经典。他一直倡导哲学教育应打破以西方为中</w:t>
      </w:r>
      <w:r>
        <w:rPr>
          <w:rFonts w:ascii="仿宋" w:eastAsia="仿宋" w:hAnsi="仿宋" w:cs="仿宋" w:hint="eastAsia"/>
          <w:sz w:val="28"/>
          <w:szCs w:val="28"/>
        </w:rPr>
        <w:t>心的视角，摒弃偏见与误解。他的近著《哲学上的拨乱反正：多元文化哲学宣言》中文版也即将与读者见面。</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立法先贤的寓意与文明借鉴</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中新社记者：孔子像为什么会出现在美国最高法院的门楣上？这个细节好像许多美国民众也不太了解。</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最高法院大楼东西两侧门楣各有一组雕像群。西侧正门上方中心雕像是正义女神，她周围还有一些具有象征意义的雕像。东侧门楣人们不常看到，因为这里不是主入口。如果只是来参观最高法院大楼、出差或者旅游，通常你只会看到西侧门楣。但东侧门楣非常有意思，中心雕像群从左至右，依次是孔子、摩西</w:t>
      </w:r>
      <w:r>
        <w:rPr>
          <w:rFonts w:ascii="仿宋" w:eastAsia="仿宋" w:hAnsi="仿宋" w:cs="仿宋" w:hint="eastAsia"/>
          <w:sz w:val="28"/>
          <w:szCs w:val="28"/>
        </w:rPr>
        <w:t>和古希腊立法先贤梭伦。</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中新社记者：这尊孔子雕像的设计寓意是什么？在为数不多的中文简介中，有的说法认为孔子是道德的象征，也有人认为他在此是教育的化身。</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万百安：这组雕像的设计者麦克尼尔曾说，他是用这三个人物来代表美国文明的东方起源。东方起源的象征，出现在美国最高法院东侧的门楣上，这其实非常有意味。</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根据美最高法院提供的史料记载，麦克尼尔在写给当时最高法院建设委员会的信中，是这样解释自己的创作初衷的：“法律是文明的一个要素，美国的法律自然地继承或派生于以前的文明之中。因此，最高法院大楼的</w:t>
      </w:r>
      <w:r>
        <w:rPr>
          <w:rFonts w:ascii="仿宋" w:eastAsia="仿宋" w:hAnsi="仿宋" w:cs="仿宋" w:hint="eastAsia"/>
          <w:sz w:val="28"/>
          <w:szCs w:val="28"/>
        </w:rPr>
        <w:lastRenderedPageBreak/>
        <w:t>东侧门楣雕</w:t>
      </w:r>
      <w:r>
        <w:rPr>
          <w:rFonts w:ascii="仿宋" w:eastAsia="仿宋" w:hAnsi="仿宋" w:cs="仿宋" w:hint="eastAsia"/>
          <w:sz w:val="28"/>
          <w:szCs w:val="28"/>
        </w:rPr>
        <w:t>像群寓意对源自东方的基本法律和戒律的借鉴。摩西、孔子和梭伦被选为代表三个伟大的文明，形成了这个三角的中心雕像群。”</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中新社记者：孔子及其哲学思想对早期的美国有着怎样的影响？</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在美国建国之初，现代民主和现代科学正在奠基，人们把孔子奉为西方启蒙运动的世俗圣人。而美国的开国元勋都深受欧洲启蒙思想的影响。托马斯·杰斐逊、本杰明·富兰克林、詹姆斯·麦迪逊、托马斯·潘恩和约翰·亚当斯等人都对孔子及其思想有着浓厚兴趣和正面评价。</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美国最高法院的办公地点从纽约、费城一路南迁至华盛顿，直至美国独立</w:t>
      </w:r>
      <w:r>
        <w:rPr>
          <w:rFonts w:ascii="仿宋" w:eastAsia="仿宋" w:hAnsi="仿宋" w:cs="仿宋" w:hint="eastAsia"/>
          <w:sz w:val="28"/>
          <w:szCs w:val="28"/>
        </w:rPr>
        <w:t>150</w:t>
      </w:r>
      <w:r>
        <w:rPr>
          <w:rFonts w:ascii="仿宋" w:eastAsia="仿宋" w:hAnsi="仿宋" w:cs="仿宋" w:hint="eastAsia"/>
          <w:sz w:val="28"/>
          <w:szCs w:val="28"/>
        </w:rPr>
        <w:t>多</w:t>
      </w:r>
      <w:r>
        <w:rPr>
          <w:rFonts w:ascii="仿宋" w:eastAsia="仿宋" w:hAnsi="仿宋" w:cs="仿宋" w:hint="eastAsia"/>
          <w:sz w:val="28"/>
          <w:szCs w:val="28"/>
        </w:rPr>
        <w:t>年后，才拥有了现今的永久办公地点。这座大楼</w:t>
      </w:r>
      <w:r>
        <w:rPr>
          <w:rFonts w:ascii="仿宋" w:eastAsia="仿宋" w:hAnsi="仿宋" w:cs="仿宋" w:hint="eastAsia"/>
          <w:sz w:val="28"/>
          <w:szCs w:val="28"/>
        </w:rPr>
        <w:t>20</w:t>
      </w:r>
      <w:r>
        <w:rPr>
          <w:rFonts w:ascii="仿宋" w:eastAsia="仿宋" w:hAnsi="仿宋" w:cs="仿宋" w:hint="eastAsia"/>
          <w:sz w:val="28"/>
          <w:szCs w:val="28"/>
        </w:rPr>
        <w:t>世纪早期才建成，但即便如此，我认为这组雕像群的设计理念依然体现了孔子对美国开国元勋的巨大影响。</w:t>
      </w:r>
    </w:p>
    <w:p w:rsidR="00D1264A" w:rsidRDefault="00D1264A">
      <w:pPr>
        <w:spacing w:line="340" w:lineRule="exact"/>
        <w:textAlignment w:val="baseline"/>
        <w:rPr>
          <w:rFonts w:ascii="仿宋" w:eastAsia="仿宋" w:hAnsi="仿宋" w:cs="仿宋"/>
          <w:sz w:val="28"/>
          <w:szCs w:val="28"/>
        </w:rPr>
      </w:pP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东方文化的象征与复杂态度</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中新社记者：在最高法院的建筑简介中，为何孔子是作为立法先贤（</w:t>
      </w:r>
      <w:r>
        <w:rPr>
          <w:rFonts w:ascii="仿宋" w:eastAsia="仿宋" w:hAnsi="仿宋" w:cs="仿宋" w:hint="eastAsia"/>
          <w:sz w:val="28"/>
          <w:szCs w:val="28"/>
        </w:rPr>
        <w:t>lawgiver</w:t>
      </w:r>
      <w:r>
        <w:rPr>
          <w:rFonts w:ascii="仿宋" w:eastAsia="仿宋" w:hAnsi="仿宋" w:cs="仿宋" w:hint="eastAsia"/>
          <w:sz w:val="28"/>
          <w:szCs w:val="28"/>
        </w:rPr>
        <w:t>），而不是中文语境中的圣贤或教育家的身份出现？</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从中国人的角度来看，把孔子列为立法先贤有点奇怪。但问题是，大多数美国人，即使是崇拜孔子的美国人，也不知道法家与儒家的区别。所以当他们想要致敬中国文明时，唯一熟悉的就是孔子。他们不清楚“礼”和“法”之间的区别，但将孔子视为道德的楷模，因此选择他来代表世界传统的一部分。</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中新社记者：在当代美国社会，人们对于孔子或者中国文化又是一种怎样的态度？</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美国人对中国和中国文化的态度是非常复杂的。一方面，像本杰明·富兰克林、托马斯·杰斐逊这些开国元勋那样，很多知识分子非常尊重中国传统，热爱中国人民。但也有很多人看不起中国传统，不尊重中国人民。</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在我看来，大多数美国民众或者说美国社会的主流观点，对于中国哲学思想是存在误解的。美国人更多的是借用孔子或其他中国哲学家的某句话，为自己的观点服务。比如，已故的美国最高法院大法官安东宁·斯卡利亚（</w:t>
      </w:r>
      <w:r>
        <w:rPr>
          <w:rFonts w:ascii="仿宋" w:eastAsia="仿宋" w:hAnsi="仿宋" w:cs="仿宋" w:hint="eastAsia"/>
          <w:sz w:val="28"/>
          <w:szCs w:val="28"/>
        </w:rPr>
        <w:t>Antonin Scalia</w:t>
      </w:r>
      <w:r>
        <w:rPr>
          <w:rFonts w:ascii="仿宋" w:eastAsia="仿宋" w:hAnsi="仿宋" w:cs="仿宋" w:hint="eastAsia"/>
          <w:sz w:val="28"/>
          <w:szCs w:val="28"/>
        </w:rPr>
        <w:t>）就表达了美国人对中国哲学的一种普遍误解，即将其视为“签语饼里的神秘格言”。但在现</w:t>
      </w:r>
      <w:r>
        <w:rPr>
          <w:rFonts w:ascii="仿宋" w:eastAsia="仿宋" w:hAnsi="仿宋" w:cs="仿宋" w:hint="eastAsia"/>
          <w:sz w:val="28"/>
          <w:szCs w:val="28"/>
        </w:rPr>
        <w:t>实生活中，中国哲学是富有说服力的论证和细致的分析。</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中新社记者：目前，美国大学对于中国哲学的教育现状是怎样的？</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万百安：在美国</w:t>
      </w:r>
      <w:r>
        <w:rPr>
          <w:rFonts w:ascii="仿宋" w:eastAsia="仿宋" w:hAnsi="仿宋" w:cs="仿宋" w:hint="eastAsia"/>
          <w:sz w:val="28"/>
          <w:szCs w:val="28"/>
        </w:rPr>
        <w:t>100</w:t>
      </w:r>
      <w:r>
        <w:rPr>
          <w:rFonts w:ascii="仿宋" w:eastAsia="仿宋" w:hAnsi="仿宋" w:cs="仿宋" w:hint="eastAsia"/>
          <w:sz w:val="28"/>
          <w:szCs w:val="28"/>
        </w:rPr>
        <w:t>所培养哲学博士的大学中，大约只有</w:t>
      </w:r>
      <w:r>
        <w:rPr>
          <w:rFonts w:ascii="仿宋" w:eastAsia="仿宋" w:hAnsi="仿宋" w:cs="仿宋" w:hint="eastAsia"/>
          <w:sz w:val="28"/>
          <w:szCs w:val="28"/>
        </w:rPr>
        <w:t>13%</w:t>
      </w:r>
      <w:r>
        <w:rPr>
          <w:rFonts w:ascii="仿宋" w:eastAsia="仿宋" w:hAnsi="仿宋" w:cs="仿宋" w:hint="eastAsia"/>
          <w:sz w:val="28"/>
          <w:szCs w:val="28"/>
        </w:rPr>
        <w:t>开设了有关中国哲学的课程。我希望这种情况会有所改变。尽管老一辈美国哲学家对中国哲学的看法往往非常狭隘，但年轻一代的哲学家，无论是博士生还是助理教授，我发现他们的思想要开放得多。我对未来很乐观，人们将</w:t>
      </w:r>
      <w:r>
        <w:rPr>
          <w:rFonts w:ascii="仿宋" w:eastAsia="仿宋" w:hAnsi="仿宋" w:cs="仿宋" w:hint="eastAsia"/>
          <w:sz w:val="28"/>
          <w:szCs w:val="28"/>
        </w:rPr>
        <w:lastRenderedPageBreak/>
        <w:t>会有更多的机会接触中国哲学。</w:t>
      </w:r>
    </w:p>
    <w:p w:rsidR="00D1264A" w:rsidRDefault="00D1264A">
      <w:pPr>
        <w:spacing w:line="340" w:lineRule="exact"/>
        <w:textAlignment w:val="baseline"/>
        <w:rPr>
          <w:rFonts w:ascii="仿宋" w:eastAsia="仿宋" w:hAnsi="仿宋" w:cs="仿宋"/>
          <w:sz w:val="28"/>
          <w:szCs w:val="28"/>
        </w:rPr>
      </w:pP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中美关系的启发与文化沟通</w:t>
      </w:r>
    </w:p>
    <w:p w:rsidR="00D1264A" w:rsidRDefault="00D1264A">
      <w:pPr>
        <w:spacing w:line="340" w:lineRule="exact"/>
        <w:textAlignment w:val="baseline"/>
        <w:rPr>
          <w:rFonts w:ascii="仿宋" w:eastAsia="仿宋" w:hAnsi="仿宋" w:cs="仿宋"/>
          <w:sz w:val="28"/>
          <w:szCs w:val="28"/>
        </w:rPr>
      </w:pP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中新社记者：你认为，目前中美两国在交往中有何要素是缺乏的？</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w:t>
      </w:r>
      <w:r>
        <w:rPr>
          <w:rFonts w:ascii="仿宋" w:eastAsia="仿宋" w:hAnsi="仿宋" w:cs="仿宋" w:hint="eastAsia"/>
          <w:sz w:val="28"/>
          <w:szCs w:val="28"/>
        </w:rPr>
        <w:t>百安：在西方政治哲学中，个人主义思潮影响深远，他们会强调“自私”这样的人类动机。相比之下，经典的西方哲学家，比如柏拉图和亚里士多德，他们的观念与儒家思想有相似之处，他们更倾向于社群主义，强调人是社会的一部分。尽管柏拉图和亚里士多德等人最早的政治哲学强调人的背后是社会，但当代西方政治哲学，忽略了这一事实。我认为，在西方存在一种对中国的误解，即美国人不了解中国人如何通过合作解决共同面临的问题。</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中新社记者：你曾多次专门撰文指出美国必须了解和学习中国哲学，其中最重要的原因是什么？</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万百安：正如中国领导人所</w:t>
      </w:r>
      <w:r>
        <w:rPr>
          <w:rFonts w:ascii="仿宋" w:eastAsia="仿宋" w:hAnsi="仿宋" w:cs="仿宋" w:hint="eastAsia"/>
          <w:sz w:val="28"/>
          <w:szCs w:val="28"/>
        </w:rPr>
        <w:t>说，孔子创立的儒家学说以及在此基础上发展起来的儒家思想，是中国传统文化的重要组成部分。对美国来说，更多地了解中国文化和儒家思想至关重要，因为美国和中国是两个超级大国，需要彼此了解，才能在未来取得长远而富有成效的发展。</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文化上的相互了解，对于美中两国来说都非常重要。在中国，很多人至少知道一点美国文化，但仍然有很多美国人对中国文化非常无知。特别是过去</w:t>
      </w:r>
      <w:r>
        <w:rPr>
          <w:rFonts w:ascii="仿宋" w:eastAsia="仿宋" w:hAnsi="仿宋" w:cs="仿宋" w:hint="eastAsia"/>
          <w:sz w:val="28"/>
          <w:szCs w:val="28"/>
        </w:rPr>
        <w:t>4</w:t>
      </w:r>
      <w:r>
        <w:rPr>
          <w:rFonts w:ascii="仿宋" w:eastAsia="仿宋" w:hAnsi="仿宋" w:cs="仿宋" w:hint="eastAsia"/>
          <w:sz w:val="28"/>
          <w:szCs w:val="28"/>
        </w:rPr>
        <w:t>年美国领导人对中国的负面态度，也让学习中文的美国人变得越来越少。</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中新社记者：你认为哪些孔子的智慧可以给予中美关系以启发？</w:t>
      </w:r>
    </w:p>
    <w:p w:rsidR="00D1264A" w:rsidRDefault="00F94301">
      <w:pPr>
        <w:spacing w:line="340" w:lineRule="exact"/>
        <w:textAlignment w:val="baseline"/>
        <w:rPr>
          <w:rFonts w:ascii="仿宋" w:eastAsia="仿宋" w:hAnsi="仿宋" w:cs="仿宋"/>
          <w:sz w:val="28"/>
          <w:szCs w:val="28"/>
        </w:rPr>
      </w:pPr>
      <w:r>
        <w:rPr>
          <w:rFonts w:ascii="仿宋" w:eastAsia="仿宋" w:hAnsi="仿宋" w:cs="仿宋" w:hint="eastAsia"/>
          <w:sz w:val="28"/>
          <w:szCs w:val="28"/>
        </w:rPr>
        <w:t xml:space="preserve">　　万百安：己所不欲，勿施于人</w:t>
      </w:r>
      <w:r>
        <w:rPr>
          <w:rFonts w:ascii="仿宋" w:eastAsia="仿宋" w:hAnsi="仿宋" w:cs="仿宋" w:hint="eastAsia"/>
          <w:sz w:val="28"/>
          <w:szCs w:val="28"/>
        </w:rPr>
        <w:t>。（完）</w:t>
      </w:r>
    </w:p>
    <w:sectPr w:rsidR="00D1264A" w:rsidSect="00D1264A">
      <w:headerReference w:type="default" r:id="rId27"/>
      <w:footerReference w:type="default" r:id="rId28"/>
      <w:pgSz w:w="11906" w:h="16838"/>
      <w:pgMar w:top="1698" w:right="1474" w:bottom="1720"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301" w:rsidRDefault="00F94301" w:rsidP="00D1264A">
      <w:r>
        <w:separator/>
      </w:r>
    </w:p>
  </w:endnote>
  <w:endnote w:type="continuationSeparator" w:id="1">
    <w:p w:rsidR="00F94301" w:rsidRDefault="00F94301" w:rsidP="00D126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4027027"/>
    </w:sdtPr>
    <w:sdtContent>
      <w:p w:rsidR="00D1264A" w:rsidRDefault="00D1264A">
        <w:pPr>
          <w:pStyle w:val="a4"/>
          <w:jc w:val="center"/>
        </w:pPr>
        <w:r>
          <w:fldChar w:fldCharType="begin"/>
        </w:r>
        <w:r w:rsidR="00F94301">
          <w:instrText>PAGE   \* MERGEFORMAT</w:instrText>
        </w:r>
        <w:r>
          <w:fldChar w:fldCharType="separate"/>
        </w:r>
        <w:r w:rsidR="00927B72" w:rsidRPr="00927B72">
          <w:rPr>
            <w:noProof/>
            <w:lang w:val="zh-CN"/>
          </w:rPr>
          <w:t>-</w:t>
        </w:r>
        <w:r w:rsidR="00927B72">
          <w:rPr>
            <w:noProof/>
          </w:rPr>
          <w:t xml:space="preserve"> 1 -</w:t>
        </w:r>
        <w:r>
          <w:fldChar w:fldCharType="end"/>
        </w:r>
      </w:p>
    </w:sdtContent>
  </w:sdt>
  <w:p w:rsidR="00D1264A" w:rsidRDefault="00D1264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301" w:rsidRDefault="00F94301" w:rsidP="00D1264A">
      <w:r>
        <w:separator/>
      </w:r>
    </w:p>
  </w:footnote>
  <w:footnote w:type="continuationSeparator" w:id="1">
    <w:p w:rsidR="00F94301" w:rsidRDefault="00F94301" w:rsidP="00D126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64A" w:rsidRDefault="00D1264A">
    <w:pPr>
      <w:pStyle w:val="3"/>
      <w:spacing w:after="0" w:line="320" w:lineRule="exact"/>
      <w:jc w:val="left"/>
      <w:rPr>
        <w:rFonts w:ascii="楷体" w:eastAsia="楷体" w:hAnsi="楷体"/>
        <w:b/>
        <w:sz w:val="30"/>
        <w:szCs w:val="3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zA2MDlkY2Y3NjdhZTlhMzY5OTMzYThjZmY1ODc5ODMifQ=="/>
  </w:docVars>
  <w:rsids>
    <w:rsidRoot w:val="52FE6829"/>
    <w:rsid w:val="00174166"/>
    <w:rsid w:val="001A2DA9"/>
    <w:rsid w:val="001D18A5"/>
    <w:rsid w:val="001D6892"/>
    <w:rsid w:val="00352259"/>
    <w:rsid w:val="003C61FD"/>
    <w:rsid w:val="0052578A"/>
    <w:rsid w:val="00744111"/>
    <w:rsid w:val="007C64D1"/>
    <w:rsid w:val="008B23BD"/>
    <w:rsid w:val="008C7969"/>
    <w:rsid w:val="00927B72"/>
    <w:rsid w:val="00A94E54"/>
    <w:rsid w:val="00B90C27"/>
    <w:rsid w:val="00C903F1"/>
    <w:rsid w:val="00D1264A"/>
    <w:rsid w:val="00D37F79"/>
    <w:rsid w:val="00DD3551"/>
    <w:rsid w:val="00E179D4"/>
    <w:rsid w:val="00E76C11"/>
    <w:rsid w:val="00F94301"/>
    <w:rsid w:val="00FD4208"/>
    <w:rsid w:val="085E268A"/>
    <w:rsid w:val="10CC55B8"/>
    <w:rsid w:val="158C2B9D"/>
    <w:rsid w:val="1DC1588C"/>
    <w:rsid w:val="232D5793"/>
    <w:rsid w:val="23AB1CAB"/>
    <w:rsid w:val="248C6A02"/>
    <w:rsid w:val="25255B79"/>
    <w:rsid w:val="25EB42DB"/>
    <w:rsid w:val="2934498A"/>
    <w:rsid w:val="2CF04D32"/>
    <w:rsid w:val="2EFC4E63"/>
    <w:rsid w:val="36C30497"/>
    <w:rsid w:val="39A67903"/>
    <w:rsid w:val="3AF9506A"/>
    <w:rsid w:val="3F143F10"/>
    <w:rsid w:val="404628A6"/>
    <w:rsid w:val="44DF3B1C"/>
    <w:rsid w:val="46970753"/>
    <w:rsid w:val="4BF32E55"/>
    <w:rsid w:val="4F951480"/>
    <w:rsid w:val="51592D52"/>
    <w:rsid w:val="51B344B0"/>
    <w:rsid w:val="52FE6829"/>
    <w:rsid w:val="53D30F82"/>
    <w:rsid w:val="5B1769FD"/>
    <w:rsid w:val="5B3F247A"/>
    <w:rsid w:val="635B2F36"/>
    <w:rsid w:val="637D5804"/>
    <w:rsid w:val="63864720"/>
    <w:rsid w:val="65070F5A"/>
    <w:rsid w:val="6BB717EC"/>
    <w:rsid w:val="6C2A4B2D"/>
    <w:rsid w:val="6F604000"/>
    <w:rsid w:val="70265F41"/>
    <w:rsid w:val="73C06460"/>
    <w:rsid w:val="764D788C"/>
    <w:rsid w:val="78192E32"/>
    <w:rsid w:val="78C22246"/>
    <w:rsid w:val="7C843B52"/>
    <w:rsid w:val="7E6947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3" w:uiPriority="99" w:unhideWhenUsed="1"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264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uiPriority w:val="99"/>
    <w:unhideWhenUsed/>
    <w:qFormat/>
    <w:rsid w:val="00D1264A"/>
    <w:pPr>
      <w:spacing w:after="120"/>
    </w:pPr>
    <w:rPr>
      <w:sz w:val="16"/>
      <w:szCs w:val="16"/>
      <w:lang w:val="zh-CN"/>
    </w:rPr>
  </w:style>
  <w:style w:type="paragraph" w:styleId="a3">
    <w:name w:val="Balloon Text"/>
    <w:basedOn w:val="a"/>
    <w:link w:val="Char"/>
    <w:qFormat/>
    <w:rsid w:val="00D1264A"/>
    <w:rPr>
      <w:rFonts w:ascii="宋体"/>
      <w:sz w:val="18"/>
      <w:szCs w:val="18"/>
    </w:rPr>
  </w:style>
  <w:style w:type="paragraph" w:styleId="a4">
    <w:name w:val="footer"/>
    <w:basedOn w:val="a"/>
    <w:uiPriority w:val="99"/>
    <w:unhideWhenUsed/>
    <w:qFormat/>
    <w:rsid w:val="00D1264A"/>
    <w:pPr>
      <w:tabs>
        <w:tab w:val="center" w:pos="4153"/>
        <w:tab w:val="right" w:pos="8306"/>
      </w:tabs>
      <w:snapToGrid w:val="0"/>
      <w:jc w:val="left"/>
    </w:pPr>
    <w:rPr>
      <w:sz w:val="18"/>
      <w:szCs w:val="18"/>
    </w:rPr>
  </w:style>
  <w:style w:type="paragraph" w:styleId="a5">
    <w:name w:val="Normal (Web)"/>
    <w:basedOn w:val="a"/>
    <w:qFormat/>
    <w:rsid w:val="00D1264A"/>
    <w:pPr>
      <w:spacing w:beforeAutospacing="1" w:afterAutospacing="1"/>
      <w:jc w:val="left"/>
    </w:pPr>
    <w:rPr>
      <w:kern w:val="0"/>
      <w:sz w:val="24"/>
    </w:rPr>
  </w:style>
  <w:style w:type="table" w:styleId="a6">
    <w:name w:val="Table Grid"/>
    <w:basedOn w:val="a1"/>
    <w:uiPriority w:val="59"/>
    <w:qFormat/>
    <w:rsid w:val="00D1264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basedOn w:val="a0"/>
    <w:qFormat/>
    <w:rsid w:val="00D1264A"/>
    <w:rPr>
      <w:color w:val="800080"/>
      <w:u w:val="single"/>
    </w:rPr>
  </w:style>
  <w:style w:type="character" w:styleId="a8">
    <w:name w:val="Hyperlink"/>
    <w:uiPriority w:val="99"/>
    <w:unhideWhenUsed/>
    <w:qFormat/>
    <w:rsid w:val="00D1264A"/>
    <w:rPr>
      <w:color w:val="0000FF"/>
      <w:u w:val="single"/>
    </w:rPr>
  </w:style>
  <w:style w:type="character" w:customStyle="1" w:styleId="UnresolvedMention">
    <w:name w:val="Unresolved Mention"/>
    <w:basedOn w:val="a0"/>
    <w:uiPriority w:val="99"/>
    <w:semiHidden/>
    <w:unhideWhenUsed/>
    <w:qFormat/>
    <w:rsid w:val="00D1264A"/>
    <w:rPr>
      <w:color w:val="605E5C"/>
      <w:shd w:val="clear" w:color="auto" w:fill="E1DFDD"/>
    </w:rPr>
  </w:style>
  <w:style w:type="character" w:customStyle="1" w:styleId="Char">
    <w:name w:val="批注框文本 Char"/>
    <w:basedOn w:val="a0"/>
    <w:link w:val="a3"/>
    <w:qFormat/>
    <w:rsid w:val="00D1264A"/>
    <w:rPr>
      <w:rFonts w:ascii="宋体"/>
      <w:kern w:val="2"/>
      <w:sz w:val="18"/>
      <w:szCs w:val="18"/>
    </w:rPr>
  </w:style>
  <w:style w:type="paragraph" w:styleId="a9">
    <w:name w:val="header"/>
    <w:basedOn w:val="a"/>
    <w:link w:val="Char0"/>
    <w:rsid w:val="007441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rsid w:val="0074411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zgjx.cn" TargetMode="External"/><Relationship Id="rId13" Type="http://schemas.openxmlformats.org/officeDocument/2006/relationships/image" Target="media/image3.png"/><Relationship Id="rId18" Type="http://schemas.openxmlformats.org/officeDocument/2006/relationships/hyperlink" Target="https://www.chinanews.com.cn/gj/2021/05-04/9470088.shtml" TargetMode="External"/><Relationship Id="rId26" Type="http://schemas.openxmlformats.org/officeDocument/2006/relationships/hyperlink" Target="http://www.zgjx.cn" TargetMode="External"/><Relationship Id="rId3" Type="http://schemas.openxmlformats.org/officeDocument/2006/relationships/webSettings" Target="webSettings.xml"/><Relationship Id="rId21" Type="http://schemas.openxmlformats.org/officeDocument/2006/relationships/hyperlink" Target="http://www.chinanews.com.cn/gn/2021/08-06/9537771.shtml" TargetMode="External"/><Relationship Id="rId7" Type="http://schemas.openxmlformats.org/officeDocument/2006/relationships/image" Target="media/image1.png"/><Relationship Id="rId12" Type="http://schemas.openxmlformats.org/officeDocument/2006/relationships/hyperlink" Target="https://www.chinanews.com.cn/gn/2021/09-24/9573049.shtml" TargetMode="External"/><Relationship Id="rId17" Type="http://schemas.openxmlformats.org/officeDocument/2006/relationships/hyperlink" Target="https://www.chinanews.com.cn/gn/2021/04-07/9449347.shtml" TargetMode="External"/><Relationship Id="rId25" Type="http://schemas.openxmlformats.org/officeDocument/2006/relationships/hyperlink" Target="http://www.chinanews.com.cn/gn/2021/12-10/9626793.shtml" TargetMode="External"/><Relationship Id="rId2" Type="http://schemas.openxmlformats.org/officeDocument/2006/relationships/settings" Target="settings.xml"/><Relationship Id="rId16" Type="http://schemas.openxmlformats.org/officeDocument/2006/relationships/hyperlink" Target="https://www.chinanews.com.cn/gn/2021/03-11/9429901.shtml" TargetMode="External"/><Relationship Id="rId20" Type="http://schemas.openxmlformats.org/officeDocument/2006/relationships/hyperlink" Target="http://www.chinanews.com.cn/gn/2021/07-06/9513687.shtml"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chinanews.com.cn/dxw/" TargetMode="External"/><Relationship Id="rId11" Type="http://schemas.openxmlformats.org/officeDocument/2006/relationships/hyperlink" Target="http://www.zgjx.cn" TargetMode="External"/><Relationship Id="rId24" Type="http://schemas.openxmlformats.org/officeDocument/2006/relationships/hyperlink" Target="http://www.chinanews.com.cn/gn/2021/11-12/9607729.shtml" TargetMode="External"/><Relationship Id="rId5" Type="http://schemas.openxmlformats.org/officeDocument/2006/relationships/endnotes" Target="endnotes.xml"/><Relationship Id="rId15" Type="http://schemas.openxmlformats.org/officeDocument/2006/relationships/hyperlink" Target="https://www.chinanews.com.cn/gn/2021/02-10/9409913.shtml" TargetMode="External"/><Relationship Id="rId23" Type="http://schemas.openxmlformats.org/officeDocument/2006/relationships/hyperlink" Target="https://www.chinanews.com.cn/gn/2021/10-08/9581842.shtml"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hinanews.com.cn/gn/2021/06-09/9495812.shtml" TargetMode="External"/><Relationship Id="rId4" Type="http://schemas.openxmlformats.org/officeDocument/2006/relationships/footnotes" Target="footnotes.xml"/><Relationship Id="rId9" Type="http://schemas.openxmlformats.org/officeDocument/2006/relationships/hyperlink" Target="https://www.chinanews.com.cn/gn/2021/04-18/9457472.shtml" TargetMode="External"/><Relationship Id="rId14" Type="http://schemas.openxmlformats.org/officeDocument/2006/relationships/hyperlink" Target="https://www.chinanews.com.cn/gj/2021/01-11/9384082.shtml" TargetMode="External"/><Relationship Id="rId22" Type="http://schemas.openxmlformats.org/officeDocument/2006/relationships/hyperlink" Target="https://www.chinanews.com.cn/gn/2021/09-09/9561840.shtml"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1918</Words>
  <Characters>10936</Characters>
  <Application>Microsoft Office Word</Application>
  <DocSecurity>0</DocSecurity>
  <Lines>91</Lines>
  <Paragraphs>25</Paragraphs>
  <ScaleCrop>false</ScaleCrop>
  <Company/>
  <LinksUpToDate>false</LinksUpToDate>
  <CharactersWithSpaces>12829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雪山春晓</dc:creator>
  <cp:lastModifiedBy>cns</cp:lastModifiedBy>
  <cp:revision>5</cp:revision>
  <cp:lastPrinted>2016-11-07T17:42:00Z</cp:lastPrinted>
  <dcterms:created xsi:type="dcterms:W3CDTF">2022-05-27T07:51:00Z</dcterms:created>
  <dcterms:modified xsi:type="dcterms:W3CDTF">2022-06-13T03:15:00Z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402393BC788342878F195A6546AFD39E</vt:lpwstr>
  </property>
</Properties>
</file>