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hint="eastAsia" w:ascii="楷体" w:hAnsi="楷体" w:eastAsia="楷体"/>
          <w:b/>
          <w:bCs/>
          <w:color w:val="000000"/>
          <w:sz w:val="28"/>
          <w:szCs w:val="28"/>
        </w:rPr>
      </w:pPr>
      <w:r>
        <w:rPr>
          <w:rFonts w:hint="eastAsia" w:ascii="楷体" w:hAnsi="楷体" w:eastAsia="楷体"/>
          <w:b/>
          <w:bCs/>
          <w:color w:val="000000"/>
          <w:sz w:val="28"/>
          <w:szCs w:val="28"/>
        </w:rPr>
        <w:t>附件3</w:t>
      </w:r>
    </w:p>
    <w:p>
      <w:pPr>
        <w:widowControl/>
        <w:spacing w:line="400" w:lineRule="exact"/>
        <w:jc w:val="center"/>
        <w:rPr>
          <w:rFonts w:hint="eastAsia" w:ascii="华文中宋" w:hAnsi="华文中宋" w:eastAsia="华文中宋"/>
          <w:color w:val="000000"/>
          <w:sz w:val="36"/>
          <w:szCs w:val="36"/>
        </w:rPr>
      </w:pPr>
      <w:r>
        <w:rPr>
          <w:rFonts w:hint="eastAsia" w:ascii="华文中宋" w:hAnsi="华文中宋" w:eastAsia="华文中宋"/>
          <w:color w:val="000000"/>
          <w:sz w:val="36"/>
          <w:szCs w:val="36"/>
        </w:rPr>
        <w:t>中国新闻奖新闻漫画参评作品推荐表</w:t>
      </w:r>
    </w:p>
    <w:p>
      <w:pPr>
        <w:widowControl/>
        <w:spacing w:line="400" w:lineRule="exact"/>
        <w:jc w:val="center"/>
        <w:rPr>
          <w:rFonts w:hint="eastAsia" w:ascii="华文中宋" w:hAnsi="华文中宋" w:eastAsia="华文中宋"/>
          <w:color w:val="000000"/>
          <w:sz w:val="36"/>
          <w:szCs w:val="36"/>
        </w:rPr>
      </w:pPr>
    </w:p>
    <w:tbl>
      <w:tblPr>
        <w:tblStyle w:val="8"/>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9"/>
        <w:gridCol w:w="341"/>
        <w:gridCol w:w="556"/>
        <w:gridCol w:w="781"/>
        <w:gridCol w:w="1817"/>
        <w:gridCol w:w="1123"/>
        <w:gridCol w:w="527"/>
        <w:gridCol w:w="529"/>
        <w:gridCol w:w="530"/>
        <w:gridCol w:w="109"/>
        <w:gridCol w:w="2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775" w:type="pct"/>
            <w:gridSpan w:val="2"/>
            <w:noWrap w:val="0"/>
            <w:vAlign w:val="center"/>
          </w:tcPr>
          <w:p>
            <w:pPr>
              <w:spacing w:line="320" w:lineRule="exact"/>
              <w:jc w:val="center"/>
              <w:rPr>
                <w:rFonts w:hint="eastAsia" w:ascii="仿宋" w:hAnsi="仿宋" w:eastAsia="仿宋"/>
                <w:color w:val="000000"/>
                <w:sz w:val="28"/>
                <w:szCs w:val="28"/>
                <w:lang w:eastAsia="zh-Hans"/>
              </w:rPr>
            </w:pPr>
            <w:bookmarkStart w:id="0" w:name="_GoBack"/>
            <w:r>
              <w:rPr>
                <w:rFonts w:hint="eastAsia" w:ascii="华文中宋" w:hAnsi="华文中宋" w:eastAsia="华文中宋"/>
                <w:color w:val="000000"/>
                <w:sz w:val="28"/>
                <w:szCs w:val="20"/>
                <w:lang w:eastAsia="zh-Hans"/>
              </w:rPr>
              <w:t>标题</w:t>
            </w:r>
            <w:bookmarkEnd w:id="0"/>
          </w:p>
        </w:tc>
        <w:tc>
          <w:tcPr>
            <w:tcW w:w="2187" w:type="pct"/>
            <w:gridSpan w:val="4"/>
            <w:noWrap w:val="0"/>
            <w:vAlign w:val="center"/>
          </w:tcPr>
          <w:p>
            <w:pPr>
              <w:spacing w:line="320" w:lineRule="exact"/>
              <w:rPr>
                <w:rFonts w:hint="eastAsia" w:ascii="仿宋" w:hAnsi="仿宋" w:eastAsia="仿宋"/>
                <w:color w:val="000000"/>
                <w:sz w:val="28"/>
                <w:szCs w:val="28"/>
                <w:lang w:eastAsia="zh-Hans"/>
              </w:rPr>
            </w:pPr>
            <w:r>
              <w:rPr>
                <w:rFonts w:hint="eastAsia" w:ascii="仿宋" w:hAnsi="仿宋" w:eastAsia="仿宋"/>
                <w:color w:val="000000"/>
                <w:sz w:val="28"/>
                <w:szCs w:val="28"/>
                <w:lang w:eastAsia="zh-Hans"/>
              </w:rPr>
              <w:t>这些中国人的眼睛都是尺</w:t>
            </w:r>
          </w:p>
        </w:tc>
        <w:tc>
          <w:tcPr>
            <w:tcW w:w="819" w:type="pct"/>
            <w:gridSpan w:val="3"/>
            <w:noWrap w:val="0"/>
            <w:vAlign w:val="center"/>
          </w:tcPr>
          <w:p>
            <w:pPr>
              <w:widowControl/>
              <w:snapToGrid w:val="0"/>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作品类别</w:t>
            </w:r>
          </w:p>
        </w:tc>
        <w:tc>
          <w:tcPr>
            <w:tcW w:w="1218" w:type="pct"/>
            <w:gridSpan w:val="2"/>
            <w:noWrap w:val="0"/>
            <w:vAlign w:val="center"/>
          </w:tcPr>
          <w:p>
            <w:pPr>
              <w:spacing w:line="440" w:lineRule="exact"/>
              <w:jc w:val="both"/>
              <w:rPr>
                <w:rFonts w:hint="eastAsia" w:ascii="仿宋" w:hAnsi="仿宋" w:eastAsia="仿宋"/>
                <w:color w:val="000000"/>
                <w:sz w:val="28"/>
              </w:rPr>
            </w:pPr>
            <w:r>
              <w:rPr>
                <w:rFonts w:hint="eastAsia" w:ascii="仿宋" w:hAnsi="仿宋" w:eastAsia="仿宋"/>
                <w:color w:val="000000"/>
                <w:sz w:val="28"/>
              </w:rPr>
              <w:t>新闻漫画</w:t>
            </w:r>
            <w:r>
              <w:rPr>
                <w:rFonts w:hint="eastAsia" w:ascii="仿宋" w:hAnsi="仿宋" w:eastAsia="仿宋"/>
                <w:color w:val="000000"/>
                <w:sz w:val="28"/>
                <w:u w:val="single"/>
              </w:rPr>
              <w:t xml:space="preserve"> 组画 </w:t>
            </w:r>
            <w:r>
              <w:rPr>
                <w:rFonts w:hint="eastAsia" w:ascii="仿宋" w:hAnsi="仿宋" w:eastAsia="仿宋"/>
                <w:color w:val="000000"/>
                <w:sz w:val="28"/>
              </w:rPr>
              <w:t>类</w:t>
            </w:r>
          </w:p>
          <w:p>
            <w:pPr>
              <w:spacing w:line="320" w:lineRule="exact"/>
              <w:rPr>
                <w:rFonts w:hint="eastAsia" w:ascii="仿宋" w:hAnsi="仿宋" w:eastAsia="仿宋"/>
                <w:color w:val="000000"/>
                <w:sz w:val="28"/>
              </w:rPr>
            </w:pPr>
            <w:r>
              <w:rPr>
                <w:rFonts w:hint="eastAsia" w:ascii="仿宋" w:hAnsi="仿宋" w:eastAsia="仿宋"/>
                <w:color w:val="000000"/>
                <w:sz w:val="22"/>
              </w:rPr>
              <w:t>(单幅/组画/动画/国际传播)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0" w:hRule="exact"/>
          <w:jc w:val="center"/>
        </w:trPr>
        <w:tc>
          <w:tcPr>
            <w:tcW w:w="775" w:type="pct"/>
            <w:gridSpan w:val="2"/>
            <w:noWrap w:val="0"/>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作者</w:t>
            </w:r>
          </w:p>
        </w:tc>
        <w:tc>
          <w:tcPr>
            <w:tcW w:w="2187" w:type="pct"/>
            <w:gridSpan w:val="4"/>
            <w:noWrap w:val="0"/>
            <w:vAlign w:val="center"/>
          </w:tcPr>
          <w:p>
            <w:pPr>
              <w:spacing w:line="320" w:lineRule="exact"/>
              <w:rPr>
                <w:rFonts w:hint="eastAsia" w:ascii="仿宋" w:hAnsi="仿宋" w:eastAsia="仿宋"/>
                <w:color w:val="000000"/>
                <w:szCs w:val="21"/>
                <w:lang w:eastAsia="zh-Hans"/>
              </w:rPr>
            </w:pPr>
            <w:r>
              <w:rPr>
                <w:rFonts w:hint="eastAsia" w:ascii="仿宋" w:hAnsi="仿宋" w:eastAsia="仿宋"/>
                <w:color w:val="000000"/>
                <w:sz w:val="28"/>
                <w:szCs w:val="28"/>
                <w:lang w:eastAsia="zh-Hans"/>
              </w:rPr>
              <w:t>倪雯冰</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lang w:eastAsia="zh-Hans"/>
              </w:rPr>
              <w:t>赵锦怡</w:t>
            </w:r>
          </w:p>
        </w:tc>
        <w:tc>
          <w:tcPr>
            <w:tcW w:w="819" w:type="pct"/>
            <w:gridSpan w:val="3"/>
            <w:noWrap w:val="0"/>
            <w:vAlign w:val="center"/>
          </w:tcPr>
          <w:p>
            <w:pPr>
              <w:widowControl/>
              <w:spacing w:line="400" w:lineRule="exact"/>
              <w:jc w:val="center"/>
              <w:rPr>
                <w:rFonts w:hint="eastAsia" w:ascii="仿宋_GB2312" w:hAnsi="仿宋" w:eastAsia="仿宋_GB2312"/>
                <w:b/>
                <w:color w:val="000000"/>
                <w:sz w:val="28"/>
                <w:szCs w:val="28"/>
              </w:rPr>
            </w:pPr>
            <w:r>
              <w:rPr>
                <w:rFonts w:hint="eastAsia" w:ascii="华文中宋" w:hAnsi="华文中宋" w:eastAsia="华文中宋"/>
                <w:color w:val="000000"/>
                <w:sz w:val="28"/>
                <w:szCs w:val="20"/>
              </w:rPr>
              <w:t>编辑</w:t>
            </w:r>
          </w:p>
        </w:tc>
        <w:tc>
          <w:tcPr>
            <w:tcW w:w="1218" w:type="pct"/>
            <w:gridSpan w:val="2"/>
            <w:noWrap w:val="0"/>
            <w:vAlign w:val="center"/>
          </w:tcPr>
          <w:p>
            <w:pPr>
              <w:spacing w:line="320" w:lineRule="exact"/>
              <w:rPr>
                <w:rFonts w:hint="eastAsia" w:ascii="仿宋_GB2312" w:hAnsi="仿宋" w:eastAsia="仿宋"/>
                <w:color w:val="000000"/>
                <w:sz w:val="28"/>
                <w:szCs w:val="28"/>
                <w:lang w:eastAsia="zh-Hans"/>
              </w:rPr>
            </w:pPr>
            <w:r>
              <w:rPr>
                <w:rFonts w:hint="eastAsia" w:ascii="仿宋" w:hAnsi="仿宋" w:eastAsia="仿宋"/>
                <w:color w:val="000000"/>
                <w:sz w:val="28"/>
                <w:szCs w:val="28"/>
              </w:rPr>
              <w:t xml:space="preserve">王凯 张舰元 </w:t>
            </w:r>
            <w:r>
              <w:rPr>
                <w:rFonts w:hint="eastAsia" w:ascii="仿宋" w:hAnsi="仿宋" w:eastAsia="仿宋"/>
                <w:color w:val="000000"/>
                <w:sz w:val="28"/>
                <w:szCs w:val="28"/>
                <w:lang w:eastAsia="zh-Hans"/>
              </w:rPr>
              <w:t>倪雯冰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775" w:type="pct"/>
            <w:gridSpan w:val="2"/>
            <w:noWrap w:val="0"/>
            <w:vAlign w:val="center"/>
          </w:tcPr>
          <w:p>
            <w:pPr>
              <w:widowControl/>
              <w:spacing w:line="400" w:lineRule="exact"/>
              <w:jc w:val="center"/>
              <w:rPr>
                <w:rFonts w:hint="eastAsia" w:ascii="仿宋_GB2312" w:hAnsi="仿宋" w:eastAsia="仿宋_GB2312"/>
                <w:b/>
                <w:sz w:val="28"/>
                <w:szCs w:val="28"/>
              </w:rPr>
            </w:pPr>
            <w:r>
              <w:rPr>
                <w:rFonts w:hint="eastAsia" w:ascii="华文中宋" w:hAnsi="华文中宋" w:eastAsia="华文中宋"/>
                <w:sz w:val="28"/>
                <w:szCs w:val="20"/>
              </w:rPr>
              <w:t>刊播单位</w:t>
            </w:r>
          </w:p>
        </w:tc>
        <w:tc>
          <w:tcPr>
            <w:tcW w:w="2187" w:type="pct"/>
            <w:gridSpan w:val="4"/>
            <w:noWrap w:val="0"/>
            <w:vAlign w:val="center"/>
          </w:tcPr>
          <w:p>
            <w:pPr>
              <w:spacing w:line="320" w:lineRule="exact"/>
              <w:rPr>
                <w:rFonts w:hint="eastAsia" w:ascii="仿宋" w:hAnsi="仿宋" w:eastAsia="仿宋"/>
                <w:szCs w:val="21"/>
                <w:lang w:val="en-US" w:eastAsia="zh-CN"/>
              </w:rPr>
            </w:pPr>
            <w:r>
              <w:rPr>
                <w:rFonts w:hint="eastAsia" w:ascii="仿宋" w:hAnsi="仿宋" w:eastAsia="仿宋"/>
                <w:color w:val="000000"/>
                <w:sz w:val="28"/>
                <w:szCs w:val="28"/>
              </w:rPr>
              <w:t>中国新闻</w:t>
            </w:r>
            <w:r>
              <w:rPr>
                <w:rFonts w:hint="eastAsia" w:ascii="仿宋" w:hAnsi="仿宋" w:eastAsia="仿宋"/>
                <w:color w:val="000000"/>
                <w:sz w:val="28"/>
                <w:szCs w:val="28"/>
                <w:lang w:eastAsia="zh-CN"/>
              </w:rPr>
              <w:t>社</w:t>
            </w:r>
          </w:p>
        </w:tc>
        <w:tc>
          <w:tcPr>
            <w:tcW w:w="819" w:type="pct"/>
            <w:gridSpan w:val="3"/>
            <w:noWrap w:val="0"/>
            <w:vAlign w:val="center"/>
          </w:tcPr>
          <w:p>
            <w:pPr>
              <w:widowControl/>
              <w:spacing w:line="400" w:lineRule="exact"/>
              <w:jc w:val="center"/>
              <w:rPr>
                <w:rFonts w:hint="eastAsia" w:ascii="仿宋_GB2312" w:hAnsi="仿宋" w:eastAsia="仿宋_GB2312"/>
                <w:b/>
                <w:sz w:val="28"/>
                <w:szCs w:val="28"/>
              </w:rPr>
            </w:pPr>
            <w:r>
              <w:rPr>
                <w:rFonts w:hint="eastAsia" w:ascii="华文中宋" w:hAnsi="华文中宋" w:eastAsia="华文中宋"/>
                <w:sz w:val="28"/>
                <w:szCs w:val="20"/>
              </w:rPr>
              <w:t>刊播日期</w:t>
            </w:r>
          </w:p>
        </w:tc>
        <w:tc>
          <w:tcPr>
            <w:tcW w:w="1218" w:type="pct"/>
            <w:gridSpan w:val="2"/>
            <w:noWrap w:val="0"/>
            <w:vAlign w:val="center"/>
          </w:tcPr>
          <w:p>
            <w:pPr>
              <w:widowControl/>
              <w:spacing w:line="400" w:lineRule="exact"/>
              <w:jc w:val="center"/>
              <w:rPr>
                <w:rFonts w:hint="eastAsia" w:ascii="仿宋_GB2312" w:hAnsi="仿宋" w:eastAsia="仿宋_GB2312"/>
                <w:sz w:val="24"/>
              </w:rPr>
            </w:pPr>
            <w:r>
              <w:rPr>
                <w:rFonts w:hint="eastAsia" w:ascii="仿宋" w:hAnsi="仿宋" w:eastAsia="仿宋"/>
                <w:color w:val="000000"/>
                <w:sz w:val="28"/>
                <w:szCs w:val="28"/>
                <w:lang w:eastAsia="zh-Hans"/>
              </w:rPr>
              <w:t>2022年</w:t>
            </w:r>
            <w:r>
              <w:rPr>
                <w:rFonts w:hint="eastAsia" w:ascii="仿宋" w:hAnsi="仿宋" w:eastAsia="仿宋"/>
                <w:color w:val="000000"/>
                <w:sz w:val="28"/>
                <w:szCs w:val="28"/>
              </w:rPr>
              <w:t xml:space="preserve"> 2</w:t>
            </w:r>
            <w:r>
              <w:rPr>
                <w:rFonts w:hint="eastAsia" w:ascii="仿宋" w:hAnsi="仿宋" w:eastAsia="仿宋"/>
                <w:color w:val="000000"/>
                <w:sz w:val="28"/>
                <w:szCs w:val="28"/>
                <w:lang w:eastAsia="zh-Hans"/>
              </w:rPr>
              <w:t>月 2</w:t>
            </w:r>
            <w:r>
              <w:rPr>
                <w:rFonts w:hint="eastAsia" w:ascii="仿宋" w:hAnsi="仿宋" w:eastAsia="仿宋"/>
                <w:color w:val="000000"/>
                <w:sz w:val="28"/>
                <w:szCs w:val="28"/>
              </w:rPr>
              <w:t>4</w:t>
            </w:r>
            <w:r>
              <w:rPr>
                <w:rFonts w:hint="eastAsia" w:ascii="仿宋" w:hAnsi="仿宋" w:eastAsia="仿宋"/>
                <w:color w:val="000000"/>
                <w:sz w:val="28"/>
                <w:szCs w:val="28"/>
                <w:lang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exact"/>
          <w:jc w:val="center"/>
        </w:trPr>
        <w:tc>
          <w:tcPr>
            <w:tcW w:w="1062" w:type="pct"/>
            <w:gridSpan w:val="3"/>
            <w:noWrap w:val="0"/>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所配合的</w:t>
            </w:r>
          </w:p>
          <w:p>
            <w:pPr>
              <w:widowControl/>
              <w:spacing w:line="300" w:lineRule="exact"/>
              <w:jc w:val="center"/>
              <w:rPr>
                <w:rFonts w:hint="eastAsia" w:ascii="仿宋_GB2312" w:hAnsi="仿宋" w:eastAsia="仿宋_GB2312"/>
                <w:color w:val="000000"/>
                <w:sz w:val="24"/>
              </w:rPr>
            </w:pPr>
            <w:r>
              <w:rPr>
                <w:rFonts w:hint="eastAsia" w:ascii="华文中宋" w:hAnsi="华文中宋" w:eastAsia="华文中宋"/>
                <w:color w:val="000000"/>
                <w:sz w:val="24"/>
              </w:rPr>
              <w:t>文字报道的标题</w:t>
            </w:r>
          </w:p>
        </w:tc>
        <w:tc>
          <w:tcPr>
            <w:tcW w:w="1899" w:type="pct"/>
            <w:gridSpan w:val="3"/>
            <w:noWrap w:val="0"/>
            <w:vAlign w:val="center"/>
          </w:tcPr>
          <w:p>
            <w:pPr>
              <w:widowControl/>
              <w:snapToGrid w:val="0"/>
              <w:rPr>
                <w:rFonts w:hint="eastAsia" w:ascii="仿宋_GB2312" w:hAnsi="仿宋" w:eastAsia="仿宋_GB2312"/>
                <w:color w:val="000000"/>
                <w:sz w:val="28"/>
                <w:szCs w:val="28"/>
              </w:rPr>
            </w:pPr>
          </w:p>
        </w:tc>
        <w:tc>
          <w:tcPr>
            <w:tcW w:w="819" w:type="pct"/>
            <w:gridSpan w:val="3"/>
            <w:noWrap w:val="0"/>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刊发版面</w:t>
            </w:r>
          </w:p>
          <w:p>
            <w:pPr>
              <w:widowControl/>
              <w:snapToGrid w:val="0"/>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(名称及版次)</w:t>
            </w:r>
          </w:p>
        </w:tc>
        <w:tc>
          <w:tcPr>
            <w:tcW w:w="1218" w:type="pct"/>
            <w:gridSpan w:val="2"/>
            <w:noWrap w:val="0"/>
            <w:vAlign w:val="center"/>
          </w:tcPr>
          <w:p>
            <w:pPr>
              <w:widowControl/>
              <w:snapToGrid w:val="0"/>
              <w:rPr>
                <w:rFonts w:hint="eastAsia" w:ascii="仿宋_GB2312" w:hAnsi="仿宋" w:eastAsia="仿宋_GB2312"/>
                <w:color w:val="000000"/>
                <w:sz w:val="28"/>
                <w:szCs w:val="28"/>
              </w:rPr>
            </w:pPr>
            <w:r>
              <w:rPr>
                <w:rFonts w:hint="eastAsia" w:ascii="仿宋" w:hAnsi="仿宋" w:eastAsia="仿宋" w:cs="仿宋"/>
                <w:color w:val="000000"/>
                <w:sz w:val="28"/>
                <w:szCs w:val="28"/>
                <w:lang w:val="en-US" w:eastAsia="zh-CN"/>
              </w:rPr>
              <w:t>中国新闻网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exact"/>
          <w:jc w:val="center"/>
        </w:trPr>
        <w:tc>
          <w:tcPr>
            <w:tcW w:w="1062" w:type="pct"/>
            <w:gridSpan w:val="3"/>
            <w:noWrap w:val="0"/>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新媒体</w:t>
            </w:r>
          </w:p>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作品网址</w:t>
            </w:r>
          </w:p>
        </w:tc>
        <w:tc>
          <w:tcPr>
            <w:tcW w:w="3937" w:type="pct"/>
            <w:gridSpan w:val="8"/>
            <w:noWrap w:val="0"/>
            <w:vAlign w:val="center"/>
          </w:tcPr>
          <w:p>
            <w:pPr>
              <w:jc w:val="left"/>
              <w:rPr>
                <w:rFonts w:hint="eastAsia" w:ascii="仿宋_GB2312" w:eastAsia="仿宋_GB2312"/>
                <w:color w:val="000000"/>
                <w:szCs w:val="21"/>
              </w:rPr>
            </w:pPr>
            <w:r>
              <w:rPr>
                <w:rFonts w:eastAsia="仿宋"/>
                <w:color w:val="000000"/>
                <w:sz w:val="22"/>
                <w:szCs w:val="22"/>
              </w:rPr>
              <w:t>https://www.chinanews.com.cn/sh/2022/02-24/9684704.shtml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65" w:hRule="exact"/>
          <w:jc w:val="center"/>
        </w:trPr>
        <w:tc>
          <w:tcPr>
            <w:tcW w:w="597" w:type="pct"/>
            <w:noWrap w:val="0"/>
            <w:textDirection w:val="tbRlV"/>
            <w:vAlign w:val="center"/>
          </w:tcPr>
          <w:p>
            <w:pPr>
              <w:spacing w:line="340" w:lineRule="exact"/>
              <w:ind w:left="113" w:leftChars="54" w:right="113"/>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（采编过程）</w:t>
            </w:r>
          </w:p>
          <w:p>
            <w:pPr>
              <w:spacing w:line="340" w:lineRule="exact"/>
              <w:ind w:left="113" w:leftChars="54" w:right="113" w:firstLine="420" w:firstLineChars="150"/>
              <w:jc w:val="center"/>
              <w:rPr>
                <w:rFonts w:hint="eastAsia" w:ascii="仿宋_GB2312" w:hAnsi="仿宋" w:eastAsia="仿宋_GB2312"/>
                <w:b/>
                <w:color w:val="000000"/>
                <w:sz w:val="28"/>
                <w:szCs w:val="28"/>
              </w:rPr>
            </w:pPr>
            <w:r>
              <w:rPr>
                <w:rFonts w:hint="eastAsia" w:ascii="华文中宋" w:hAnsi="华文中宋" w:eastAsia="华文中宋"/>
                <w:color w:val="000000"/>
                <w:sz w:val="28"/>
                <w:szCs w:val="20"/>
              </w:rPr>
              <w:t>作品简介</w:t>
            </w:r>
          </w:p>
        </w:tc>
        <w:tc>
          <w:tcPr>
            <w:tcW w:w="4402" w:type="pct"/>
            <w:gridSpan w:val="10"/>
            <w:noWrap w:val="0"/>
            <w:vAlign w:val="center"/>
          </w:tcPr>
          <w:p>
            <w:pPr>
              <w:spacing w:line="360" w:lineRule="exact"/>
              <w:ind w:firstLine="560" w:firstLineChars="200"/>
              <w:rPr>
                <w:rFonts w:hint="eastAsia" w:ascii="仿宋" w:hAnsi="仿宋" w:eastAsia="仿宋"/>
                <w:color w:val="000000"/>
                <w:szCs w:val="21"/>
              </w:rPr>
            </w:pPr>
            <w:r>
              <w:rPr>
                <w:rFonts w:hint="eastAsia" w:ascii="仿宋" w:hAnsi="仿宋" w:eastAsia="仿宋"/>
                <w:color w:val="000000"/>
                <w:sz w:val="28"/>
                <w:szCs w:val="28"/>
              </w:rPr>
              <w:t>冬奥会期间，王濛的一句“我的眼睛就是尺”登上了热搜，这句话也成为专业精神和专业能力的代名词。</w:t>
            </w:r>
            <w:r>
              <w:rPr>
                <w:rFonts w:hint="eastAsia" w:ascii="仿宋" w:hAnsi="仿宋" w:eastAsia="仿宋"/>
                <w:color w:val="000000"/>
                <w:sz w:val="28"/>
                <w:szCs w:val="28"/>
                <w:lang w:val="en-US" w:eastAsia="zh-CN"/>
              </w:rPr>
              <w:t>而</w:t>
            </w:r>
            <w:r>
              <w:rPr>
                <w:rFonts w:hint="eastAsia" w:ascii="仿宋" w:hAnsi="仿宋" w:eastAsia="仿宋"/>
                <w:color w:val="000000"/>
                <w:sz w:val="28"/>
                <w:szCs w:val="28"/>
              </w:rPr>
              <w:t>正如网友所说，除了王濛，不同的行业岗位上，许多不忘初心、胸怀担当的中国人的眼睛也都是尺。</w:t>
            </w:r>
            <w:r>
              <w:rPr>
                <w:rFonts w:hint="eastAsia" w:ascii="仿宋" w:hAnsi="仿宋" w:eastAsia="仿宋"/>
                <w:color w:val="000000"/>
                <w:sz w:val="28"/>
                <w:szCs w:val="28"/>
                <w:lang w:val="en-US" w:eastAsia="zh-CN"/>
              </w:rPr>
              <w:t>作者</w:t>
            </w:r>
            <w:r>
              <w:rPr>
                <w:rFonts w:hint="eastAsia" w:ascii="仿宋" w:hAnsi="仿宋" w:eastAsia="仿宋"/>
                <w:color w:val="000000"/>
                <w:sz w:val="28"/>
                <w:szCs w:val="28"/>
              </w:rPr>
              <w:t>用画笔勾勒出劳动者的形象，绘制成一组漫画作品，致敬所有精于工、匠于心、忠于事、品于行的中国人。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32" w:hRule="exact"/>
          <w:jc w:val="center"/>
        </w:trPr>
        <w:tc>
          <w:tcPr>
            <w:tcW w:w="597" w:type="pct"/>
            <w:noWrap w:val="0"/>
            <w:vAlign w:val="center"/>
          </w:tcPr>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社</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会</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效</w:t>
            </w:r>
          </w:p>
          <w:p>
            <w:pPr>
              <w:spacing w:line="36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0"/>
              </w:rPr>
              <w:t>果</w:t>
            </w:r>
          </w:p>
        </w:tc>
        <w:tc>
          <w:tcPr>
            <w:tcW w:w="4402" w:type="pct"/>
            <w:gridSpan w:val="10"/>
            <w:noWrap w:val="0"/>
            <w:vAlign w:val="center"/>
          </w:tcPr>
          <w:p>
            <w:pPr>
              <w:spacing w:line="360" w:lineRule="exact"/>
              <w:ind w:firstLine="560" w:firstLineChars="200"/>
              <w:rPr>
                <w:rFonts w:hint="eastAsia" w:ascii="仿宋" w:hAnsi="仿宋" w:eastAsia="仿宋"/>
                <w:color w:val="000000"/>
                <w:szCs w:val="21"/>
              </w:rPr>
            </w:pPr>
            <w:r>
              <w:rPr>
                <w:rFonts w:hint="eastAsia" w:ascii="仿宋" w:hAnsi="仿宋" w:eastAsia="仿宋"/>
                <w:color w:val="000000"/>
                <w:sz w:val="28"/>
                <w:szCs w:val="28"/>
              </w:rPr>
              <w:t>作品在中新网平台阅读量120万，全网阅读量超350万，取得良好的传播效果，网友积极转发评论为这些身影点赞，留言</w:t>
            </w:r>
            <w:r>
              <w:rPr>
                <w:rFonts w:ascii="仿宋" w:hAnsi="仿宋" w:eastAsia="仿宋"/>
                <w:color w:val="000000"/>
                <w:sz w:val="28"/>
                <w:szCs w:val="28"/>
              </w:rPr>
              <w:t>向</w:t>
            </w:r>
            <w:r>
              <w:rPr>
                <w:rFonts w:hint="eastAsia" w:ascii="仿宋" w:hAnsi="仿宋" w:eastAsia="仿宋"/>
                <w:color w:val="000000"/>
                <w:sz w:val="28"/>
                <w:szCs w:val="28"/>
              </w:rPr>
              <w:t>这些岗位平凡但身手不凡</w:t>
            </w:r>
            <w:r>
              <w:rPr>
                <w:rFonts w:ascii="仿宋" w:hAnsi="仿宋" w:eastAsia="仿宋"/>
                <w:color w:val="000000"/>
                <w:sz w:val="28"/>
                <w:szCs w:val="28"/>
              </w:rPr>
              <w:t>的</w:t>
            </w:r>
            <w:r>
              <w:rPr>
                <w:rFonts w:hint="eastAsia" w:ascii="仿宋" w:hAnsi="仿宋" w:eastAsia="仿宋"/>
                <w:color w:val="000000"/>
                <w:sz w:val="28"/>
                <w:szCs w:val="28"/>
              </w:rPr>
              <w:t>劳动者们</w:t>
            </w:r>
            <w:r>
              <w:rPr>
                <w:rFonts w:ascii="仿宋" w:hAnsi="仿宋" w:eastAsia="仿宋"/>
                <w:color w:val="000000"/>
                <w:sz w:val="28"/>
                <w:szCs w:val="28"/>
              </w:rPr>
              <w:t>致敬。值得一提的是，许多从事相关行业的网友表示，这组漫画也让他们找到了自我认可，为自己所从事的岗位感到自豪和骄傲，今后将更加努力工作，实现人生价值，服务社会。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61" w:hRule="exact"/>
          <w:jc w:val="center"/>
        </w:trPr>
        <w:tc>
          <w:tcPr>
            <w:tcW w:w="597" w:type="pct"/>
            <w:noWrap w:val="0"/>
            <w:vAlign w:val="center"/>
          </w:tcPr>
          <w:p>
            <w:pPr>
              <w:widowControl/>
              <w:spacing w:line="400" w:lineRule="exact"/>
              <w:jc w:val="center"/>
              <w:rPr>
                <w:rFonts w:ascii="华文中宋" w:hAnsi="华文中宋" w:eastAsia="华文中宋"/>
                <w:sz w:val="28"/>
                <w:szCs w:val="20"/>
              </w:rPr>
            </w:pPr>
            <w:r>
              <w:rPr>
                <w:rFonts w:hint="eastAsia" w:ascii="华文中宋" w:hAnsi="华文中宋" w:eastAsia="华文中宋"/>
                <w:sz w:val="28"/>
                <w:szCs w:val="20"/>
              </w:rPr>
              <w:t>推</w:t>
            </w:r>
          </w:p>
          <w:p>
            <w:pPr>
              <w:widowControl/>
              <w:spacing w:line="400" w:lineRule="exact"/>
              <w:jc w:val="center"/>
              <w:rPr>
                <w:rFonts w:hint="eastAsia" w:ascii="华文中宋" w:hAnsi="华文中宋" w:eastAsia="华文中宋"/>
                <w:sz w:val="28"/>
                <w:szCs w:val="20"/>
              </w:rPr>
            </w:pPr>
            <w:r>
              <w:rPr>
                <w:rFonts w:hint="eastAsia" w:ascii="华文中宋" w:hAnsi="华文中宋" w:eastAsia="华文中宋"/>
                <w:sz w:val="28"/>
                <w:szCs w:val="20"/>
              </w:rPr>
              <w:t>荐</w:t>
            </w:r>
          </w:p>
          <w:p>
            <w:pPr>
              <w:widowControl/>
              <w:spacing w:line="400" w:lineRule="exact"/>
              <w:jc w:val="center"/>
              <w:rPr>
                <w:rFonts w:ascii="华文中宋" w:hAnsi="华文中宋" w:eastAsia="华文中宋"/>
                <w:sz w:val="28"/>
                <w:szCs w:val="20"/>
              </w:rPr>
            </w:pPr>
            <w:r>
              <w:rPr>
                <w:rFonts w:hint="eastAsia" w:ascii="华文中宋" w:hAnsi="华文中宋" w:eastAsia="华文中宋"/>
                <w:sz w:val="28"/>
                <w:szCs w:val="20"/>
              </w:rPr>
              <w:t>理</w:t>
            </w:r>
          </w:p>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sz w:val="28"/>
                <w:szCs w:val="20"/>
              </w:rPr>
              <w:t>由</w:t>
            </w:r>
          </w:p>
        </w:tc>
        <w:tc>
          <w:tcPr>
            <w:tcW w:w="4402" w:type="pct"/>
            <w:gridSpan w:val="10"/>
            <w:noWrap w:val="0"/>
            <w:vAlign w:val="center"/>
          </w:tcPr>
          <w:p>
            <w:pPr>
              <w:widowControl/>
              <w:spacing w:line="360" w:lineRule="exact"/>
              <w:jc w:val="left"/>
              <w:rPr>
                <w:rFonts w:hint="eastAsia" w:ascii="仿宋" w:hAnsi="仿宋" w:eastAsia="仿宋"/>
                <w:color w:val="000000"/>
                <w:szCs w:val="21"/>
                <w:lang w:val="en-US" w:eastAsia="zh-CN"/>
              </w:rPr>
            </w:pPr>
            <w:r>
              <w:rPr>
                <w:rFonts w:hint="eastAsia" w:ascii="仿宋" w:hAnsi="仿宋" w:eastAsia="仿宋"/>
                <w:color w:val="000000"/>
                <w:szCs w:val="21"/>
              </w:rPr>
              <w:t xml:space="preserve">  </w:t>
            </w:r>
            <w:r>
              <w:rPr>
                <w:rFonts w:hint="eastAsia" w:ascii="仿宋" w:hAnsi="仿宋" w:eastAsia="仿宋"/>
                <w:color w:val="000000"/>
                <w:sz w:val="28"/>
                <w:szCs w:val="28"/>
              </w:rPr>
              <w:t xml:space="preserve">  这组漫画用真实生动的人物形象和鲜艳的色彩描绘出各行各业的佼佼者，一笔一划展现出了劳动者们的责任与担当，一张一幅包含着对劳动者的赞扬，他们胆大心细、业务精湛，他们目光如炬、手眼如尺，用最平凡但永不缺席的坚守，照亮了希望的曙光，也诠释了不平凡的责任和担当。该</w:t>
            </w:r>
            <w:r>
              <w:rPr>
                <w:rFonts w:hint="eastAsia" w:ascii="仿宋" w:hAnsi="仿宋" w:eastAsia="仿宋"/>
                <w:color w:val="000000"/>
                <w:sz w:val="28"/>
                <w:szCs w:val="28"/>
                <w:lang w:val="en-US" w:eastAsia="zh-CN"/>
              </w:rPr>
              <w:t>组</w:t>
            </w:r>
            <w:r>
              <w:rPr>
                <w:rFonts w:hint="eastAsia" w:ascii="仿宋" w:hAnsi="仿宋" w:eastAsia="仿宋"/>
                <w:color w:val="000000"/>
                <w:sz w:val="28"/>
                <w:szCs w:val="28"/>
              </w:rPr>
              <w:t>漫画带领读者一起领略不同行业中劳动者们的风采，致敬这些在各自岗位上发光发热的人们，立意深远，制作精美，传递了正向价值观，取得较好的传播效果和社会效应。</w:t>
            </w:r>
            <w:r>
              <w:rPr>
                <w:rFonts w:hint="eastAsia" w:ascii="仿宋" w:hAnsi="仿宋" w:eastAsia="仿宋"/>
                <w:color w:val="000000"/>
                <w:sz w:val="28"/>
                <w:szCs w:val="28"/>
                <w:lang w:val="en-US" w:eastAsia="zh-CN"/>
              </w:rPr>
              <w:t>同意推荐。</w:t>
            </w:r>
          </w:p>
          <w:p>
            <w:pPr>
              <w:widowControl/>
              <w:spacing w:line="360" w:lineRule="exact"/>
              <w:jc w:val="left"/>
              <w:rPr>
                <w:rFonts w:hint="eastAsia" w:ascii="华文中宋" w:hAnsi="华文中宋" w:eastAsia="华文中宋"/>
                <w:sz w:val="28"/>
                <w:szCs w:val="20"/>
              </w:rPr>
            </w:pPr>
            <w:r>
              <w:rPr>
                <w:rFonts w:hint="eastAsia" w:ascii="华文中宋" w:hAnsi="华文中宋" w:eastAsia="华文中宋"/>
                <w:sz w:val="28"/>
                <w:szCs w:val="20"/>
              </w:rPr>
              <w:t xml:space="preserve">                                        </w:t>
            </w:r>
          </w:p>
          <w:p>
            <w:pPr>
              <w:widowControl/>
              <w:spacing w:line="360" w:lineRule="exact"/>
              <w:ind w:firstLine="5040" w:firstLineChars="1800"/>
              <w:jc w:val="left"/>
              <w:rPr>
                <w:rFonts w:ascii="仿宋" w:hAnsi="仿宋" w:eastAsia="仿宋"/>
                <w:color w:val="000000"/>
                <w:szCs w:val="21"/>
              </w:rPr>
            </w:pPr>
            <w:r>
              <w:rPr>
                <w:rFonts w:hint="eastAsia" w:ascii="华文中宋" w:hAnsi="华文中宋" w:eastAsia="华文中宋"/>
                <w:sz w:val="28"/>
                <w:szCs w:val="20"/>
              </w:rPr>
              <w:t>签名：</w:t>
            </w:r>
          </w:p>
          <w:p>
            <w:pPr>
              <w:spacing w:line="360" w:lineRule="exact"/>
              <w:ind w:firstLine="5460" w:firstLineChars="1950"/>
              <w:jc w:val="left"/>
              <w:rPr>
                <w:rFonts w:hint="eastAsia" w:ascii="华文中宋" w:hAnsi="华文中宋" w:eastAsia="华文中宋"/>
                <w:color w:val="000000"/>
                <w:sz w:val="28"/>
                <w:szCs w:val="20"/>
              </w:rPr>
            </w:pPr>
            <w:r>
              <w:rPr>
                <w:rFonts w:hint="eastAsia" w:ascii="华文中宋" w:hAnsi="华文中宋" w:eastAsia="华文中宋"/>
                <w:color w:val="000000"/>
                <w:sz w:val="28"/>
                <w:szCs w:val="20"/>
              </w:rPr>
              <w:t>（盖单位公章）</w:t>
            </w:r>
          </w:p>
          <w:p>
            <w:pPr>
              <w:widowControl/>
              <w:spacing w:line="360" w:lineRule="exact"/>
              <w:ind w:firstLine="3920" w:firstLineChars="1400"/>
              <w:rPr>
                <w:rFonts w:hint="eastAsia" w:ascii="华文中宋" w:hAnsi="华文中宋" w:eastAsia="华文中宋"/>
                <w:sz w:val="28"/>
                <w:szCs w:val="20"/>
              </w:rPr>
            </w:pPr>
            <w:r>
              <w:rPr>
                <w:rFonts w:hint="eastAsia" w:ascii="华文中宋" w:hAnsi="华文中宋" w:eastAsia="华文中宋"/>
                <w:sz w:val="28"/>
                <w:szCs w:val="20"/>
              </w:rPr>
              <w:t xml:space="preserve">             2023年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42" w:hRule="exact"/>
          <w:jc w:val="center"/>
        </w:trPr>
        <w:tc>
          <w:tcPr>
            <w:tcW w:w="597" w:type="pct"/>
            <w:noWrap w:val="0"/>
            <w:vAlign w:val="center"/>
          </w:tcPr>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 xml:space="preserve">  </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初</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评</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评</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语</w:t>
            </w:r>
          </w:p>
          <w:p>
            <w:pPr>
              <w:spacing w:line="360" w:lineRule="exact"/>
              <w:rPr>
                <w:rFonts w:hint="eastAsia" w:ascii="仿宋_GB2312" w:hAnsi="仿宋" w:eastAsia="仿宋_GB2312"/>
                <w:b/>
                <w:color w:val="000000"/>
                <w:sz w:val="28"/>
                <w:szCs w:val="28"/>
              </w:rPr>
            </w:pPr>
            <w:r>
              <w:rPr>
                <w:rFonts w:hint="eastAsia" w:ascii="华文中宋" w:hAnsi="华文中宋" w:eastAsia="华文中宋"/>
                <w:color w:val="000000"/>
                <w:sz w:val="28"/>
                <w:szCs w:val="20"/>
              </w:rPr>
              <w:t xml:space="preserve"> </w:t>
            </w:r>
            <w:r>
              <w:rPr>
                <w:rFonts w:ascii="华文中宋" w:hAnsi="华文中宋" w:eastAsia="华文中宋"/>
                <w:color w:val="000000"/>
                <w:sz w:val="28"/>
                <w:szCs w:val="20"/>
              </w:rPr>
              <w:t xml:space="preserve"> </w:t>
            </w:r>
          </w:p>
        </w:tc>
        <w:tc>
          <w:tcPr>
            <w:tcW w:w="4402" w:type="pct"/>
            <w:gridSpan w:val="10"/>
            <w:noWrap w:val="0"/>
            <w:vAlign w:val="center"/>
          </w:tcPr>
          <w:p>
            <w:pPr>
              <w:spacing w:line="260" w:lineRule="exact"/>
              <w:ind w:firstLine="420" w:firstLineChars="200"/>
              <w:rPr>
                <w:rFonts w:ascii="仿宋" w:hAnsi="仿宋" w:eastAsia="仿宋"/>
                <w:color w:val="000000"/>
                <w:szCs w:val="21"/>
              </w:rPr>
            </w:pPr>
            <w:r>
              <w:rPr>
                <w:rFonts w:hint="eastAsia" w:ascii="仿宋" w:hAnsi="仿宋" w:eastAsia="仿宋"/>
                <w:color w:val="000000"/>
                <w:szCs w:val="21"/>
              </w:rPr>
              <w:t>中国新闻奖新闻漫画初评委员会在本栏内填报评语及推荐理由。由初评委员会主任签名确认并加盖初评单位公章。</w:t>
            </w:r>
          </w:p>
          <w:p>
            <w:pPr>
              <w:spacing w:line="360" w:lineRule="exact"/>
              <w:ind w:firstLine="4968" w:firstLineChars="1800"/>
              <w:jc w:val="left"/>
              <w:rPr>
                <w:rFonts w:ascii="华文中宋" w:hAnsi="华文中宋" w:eastAsia="华文中宋"/>
                <w:color w:val="000000"/>
                <w:spacing w:val="-2"/>
                <w:sz w:val="28"/>
                <w:szCs w:val="20"/>
              </w:rPr>
            </w:pPr>
            <w:r>
              <w:rPr>
                <w:rFonts w:hint="eastAsia" w:ascii="华文中宋" w:hAnsi="华文中宋" w:eastAsia="华文中宋"/>
                <w:color w:val="000000"/>
                <w:spacing w:val="-2"/>
                <w:sz w:val="28"/>
                <w:szCs w:val="20"/>
              </w:rPr>
              <w:t>签名：</w:t>
            </w:r>
          </w:p>
          <w:p>
            <w:pPr>
              <w:spacing w:line="360" w:lineRule="exact"/>
              <w:ind w:firstLine="5460" w:firstLineChars="1950"/>
              <w:jc w:val="left"/>
              <w:rPr>
                <w:rFonts w:ascii="华文中宋" w:hAnsi="华文中宋" w:eastAsia="华文中宋"/>
                <w:color w:val="000000"/>
                <w:sz w:val="28"/>
                <w:szCs w:val="20"/>
              </w:rPr>
            </w:pPr>
            <w:r>
              <w:rPr>
                <w:rFonts w:hint="eastAsia" w:ascii="华文中宋" w:hAnsi="华文中宋" w:eastAsia="华文中宋"/>
                <w:color w:val="000000"/>
                <w:sz w:val="28"/>
                <w:szCs w:val="20"/>
              </w:rPr>
              <w:t>（盖单位公章）</w:t>
            </w:r>
          </w:p>
          <w:p>
            <w:pPr>
              <w:widowControl/>
              <w:spacing w:line="360" w:lineRule="exact"/>
              <w:ind w:left="5461" w:leftChars="2334" w:hanging="560" w:hangingChars="200"/>
              <w:jc w:val="left"/>
              <w:rPr>
                <w:rFonts w:hint="eastAsia" w:ascii="仿宋" w:hAnsi="仿宋" w:eastAsia="仿宋"/>
                <w:color w:val="000000"/>
                <w:szCs w:val="21"/>
              </w:rPr>
            </w:pPr>
            <w:r>
              <w:rPr>
                <w:rFonts w:hint="eastAsia" w:ascii="仿宋_GB2312" w:eastAsia="仿宋_GB2312"/>
                <w:color w:val="000000"/>
                <w:sz w:val="28"/>
                <w:szCs w:val="20"/>
              </w:rPr>
              <w:t xml:space="preserve">                                      </w:t>
            </w:r>
            <w:r>
              <w:rPr>
                <w:rFonts w:ascii="华文中宋" w:hAnsi="华文中宋" w:eastAsia="华文中宋"/>
                <w:color w:val="000000"/>
                <w:sz w:val="28"/>
                <w:szCs w:val="20"/>
              </w:rPr>
              <w:t>20</w:t>
            </w:r>
            <w:r>
              <w:rPr>
                <w:rFonts w:hint="eastAsia" w:ascii="华文中宋" w:hAnsi="华文中宋" w:eastAsia="华文中宋"/>
                <w:color w:val="000000"/>
                <w:sz w:val="28"/>
                <w:szCs w:val="20"/>
              </w:rPr>
              <w:t>23</w:t>
            </w:r>
            <w:r>
              <w:rPr>
                <w:rFonts w:ascii="华文中宋" w:hAnsi="华文中宋" w:eastAsia="华文中宋"/>
                <w:color w:val="000000"/>
                <w:sz w:val="28"/>
                <w:szCs w:val="20"/>
              </w:rPr>
              <w:t xml:space="preserve">年  </w:t>
            </w:r>
            <w:r>
              <w:rPr>
                <w:rFonts w:hint="eastAsia" w:ascii="华文中宋" w:hAnsi="华文中宋" w:eastAsia="华文中宋"/>
                <w:color w:val="000000"/>
                <w:sz w:val="28"/>
                <w:szCs w:val="20"/>
              </w:rPr>
              <w:t>月</w:t>
            </w:r>
            <w:r>
              <w:rPr>
                <w:rFonts w:ascii="华文中宋" w:hAnsi="华文中宋" w:eastAsia="华文中宋"/>
                <w:color w:val="000000"/>
                <w:sz w:val="28"/>
                <w:szCs w:val="20"/>
              </w:rPr>
              <w:t xml:space="preserve">  </w:t>
            </w:r>
            <w:r>
              <w:rPr>
                <w:rFonts w:hint="eastAsia" w:ascii="华文中宋" w:hAnsi="华文中宋" w:eastAsia="华文中宋"/>
                <w:color w:val="000000"/>
                <w:sz w:val="28"/>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597" w:type="pct"/>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1791" w:type="pct"/>
            <w:gridSpan w:val="4"/>
            <w:noWrap w:val="0"/>
            <w:vAlign w:val="center"/>
          </w:tcPr>
          <w:p>
            <w:pPr>
              <w:widowControl/>
              <w:snapToGrid w:val="0"/>
              <w:jc w:val="both"/>
              <w:rPr>
                <w:rFonts w:hint="eastAsia"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赵宇宁</w:t>
            </w:r>
          </w:p>
        </w:tc>
        <w:tc>
          <w:tcPr>
            <w:tcW w:w="0" w:type="auto"/>
            <w:gridSpan w:val="2"/>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1781" w:type="pct"/>
            <w:gridSpan w:val="4"/>
            <w:noWrap w:val="0"/>
            <w:vAlign w:val="center"/>
          </w:tcPr>
          <w:p>
            <w:pPr>
              <w:widowControl/>
              <w:spacing w:line="400" w:lineRule="exact"/>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13426299872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1" w:hRule="exact"/>
          <w:jc w:val="center"/>
        </w:trPr>
        <w:tc>
          <w:tcPr>
            <w:tcW w:w="597" w:type="pct"/>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791" w:type="pct"/>
            <w:gridSpan w:val="4"/>
            <w:noWrap w:val="0"/>
            <w:vAlign w:val="center"/>
          </w:tcPr>
          <w:p>
            <w:pPr>
              <w:widowControl/>
              <w:snapToGrid w:val="0"/>
              <w:rPr>
                <w:rFonts w:hint="default"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88388030</w:t>
            </w:r>
          </w:p>
        </w:tc>
        <w:tc>
          <w:tcPr>
            <w:tcW w:w="0" w:type="auto"/>
            <w:gridSpan w:val="2"/>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1781" w:type="pct"/>
            <w:gridSpan w:val="4"/>
            <w:noWrap w:val="0"/>
            <w:vAlign w:val="center"/>
          </w:tcPr>
          <w:p>
            <w:pPr>
              <w:widowControl/>
              <w:snapToGrid w:val="0"/>
              <w:rPr>
                <w:rFonts w:hint="eastAsia" w:ascii="仿宋_GB2312" w:hAnsi="仿宋" w:eastAsia="仿宋_GB2312"/>
                <w:color w:val="000000"/>
                <w:sz w:val="28"/>
                <w:szCs w:val="28"/>
              </w:rPr>
            </w:pPr>
            <w:r>
              <w:rPr>
                <w:rFonts w:hint="eastAsia" w:ascii="仿宋_GB2312" w:hAnsi="仿宋" w:eastAsia="仿宋_GB2312"/>
                <w:color w:val="000000"/>
                <w:sz w:val="28"/>
                <w:szCs w:val="28"/>
                <w:lang w:val="en-US" w:eastAsia="zh-CN"/>
              </w:rPr>
              <w:t>zbs@chinanews.com.cn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3" w:hRule="exact"/>
          <w:jc w:val="center"/>
        </w:trPr>
        <w:tc>
          <w:tcPr>
            <w:tcW w:w="597" w:type="pct"/>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2878" w:type="pct"/>
            <w:gridSpan w:val="7"/>
            <w:noWrap w:val="0"/>
            <w:vAlign w:val="center"/>
          </w:tcPr>
          <w:p>
            <w:pPr>
              <w:widowControl/>
              <w:snapToGrid w:val="0"/>
              <w:rPr>
                <w:rFonts w:hint="eastAsia" w:ascii="仿宋_GB2312" w:hAnsi="仿宋" w:eastAsia="仿宋_GB2312"/>
                <w:color w:val="000000"/>
                <w:sz w:val="28"/>
                <w:szCs w:val="28"/>
              </w:rPr>
            </w:pPr>
            <w:r>
              <w:rPr>
                <w:rFonts w:hint="eastAsia" w:ascii="仿宋_GB2312" w:hAnsi="仿宋" w:eastAsia="仿宋_GB2312"/>
                <w:color w:val="000000"/>
                <w:sz w:val="28"/>
                <w:szCs w:val="28"/>
                <w:lang w:val="en-US" w:eastAsia="zh-CN"/>
              </w:rPr>
              <w:t>北京市西城区百万庄南街12号</w:t>
            </w:r>
          </w:p>
        </w:tc>
        <w:tc>
          <w:tcPr>
            <w:tcW w:w="0" w:type="auto"/>
            <w:gridSpan w:val="2"/>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1211" w:type="pct"/>
            <w:noWrap w:val="0"/>
            <w:vAlign w:val="center"/>
          </w:tcPr>
          <w:p>
            <w:pPr>
              <w:widowControl/>
              <w:snapToGrid w:val="0"/>
              <w:rPr>
                <w:rFonts w:hint="default"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100037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5000" w:type="pct"/>
            <w:gridSpan w:val="11"/>
            <w:noWrap w:val="0"/>
            <w:vAlign w:val="center"/>
          </w:tcPr>
          <w:p>
            <w:pPr>
              <w:widowControl/>
              <w:spacing w:line="400" w:lineRule="exact"/>
              <w:jc w:val="center"/>
              <w:rPr>
                <w:rFonts w:hint="eastAsia" w:ascii="仿宋_GB2312" w:hAnsi="仿宋" w:eastAsia="仿宋_GB2312"/>
                <w:color w:val="000000"/>
                <w:sz w:val="28"/>
                <w:szCs w:val="28"/>
              </w:rPr>
            </w:pPr>
            <w:r>
              <w:rPr>
                <w:rFonts w:hint="eastAsia" w:ascii="华文中宋" w:hAnsi="华文中宋" w:eastAsia="华文中宋"/>
                <w:color w:val="000000"/>
                <w:sz w:val="28"/>
                <w:szCs w:val="28"/>
              </w:rPr>
              <w:t>以下仅供自荐作品填写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0" w:hRule="exact"/>
          <w:jc w:val="center"/>
        </w:trPr>
        <w:tc>
          <w:tcPr>
            <w:tcW w:w="1463" w:type="pct"/>
            <w:gridSpan w:val="4"/>
            <w:noWrap w:val="0"/>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获奖项名称等级</w:t>
            </w:r>
          </w:p>
        </w:tc>
        <w:tc>
          <w:tcPr>
            <w:tcW w:w="3536" w:type="pct"/>
            <w:gridSpan w:val="7"/>
            <w:noWrap w:val="0"/>
            <w:vAlign w:val="center"/>
          </w:tcPr>
          <w:p>
            <w:pPr>
              <w:widowControl/>
              <w:spacing w:line="400" w:lineRule="exact"/>
              <w:jc w:val="center"/>
              <w:rPr>
                <w:rFonts w:hint="eastAsia" w:ascii="华文中宋" w:hAnsi="华文中宋" w:eastAsia="华文中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8" w:hRule="exact"/>
          <w:jc w:val="center"/>
        </w:trPr>
        <w:tc>
          <w:tcPr>
            <w:tcW w:w="597" w:type="pct"/>
            <w:noWrap w:val="0"/>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推荐人</w:t>
            </w:r>
          </w:p>
        </w:tc>
        <w:tc>
          <w:tcPr>
            <w:tcW w:w="866" w:type="pct"/>
            <w:gridSpan w:val="3"/>
            <w:noWrap w:val="0"/>
            <w:vAlign w:val="center"/>
          </w:tcPr>
          <w:p>
            <w:pPr>
              <w:widowControl/>
              <w:snapToGrid w:val="0"/>
              <w:rPr>
                <w:rFonts w:hint="eastAsia" w:ascii="仿宋_GB2312" w:hAnsi="仿宋" w:eastAsia="仿宋_GB2312"/>
                <w:color w:val="000000"/>
                <w:sz w:val="28"/>
                <w:szCs w:val="28"/>
              </w:rPr>
            </w:pPr>
          </w:p>
        </w:tc>
        <w:tc>
          <w:tcPr>
            <w:tcW w:w="924" w:type="pct"/>
            <w:noWrap w:val="0"/>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单位及职称</w:t>
            </w:r>
          </w:p>
        </w:tc>
        <w:tc>
          <w:tcPr>
            <w:tcW w:w="0" w:type="auto"/>
            <w:gridSpan w:val="3"/>
            <w:noWrap w:val="0"/>
            <w:vAlign w:val="center"/>
          </w:tcPr>
          <w:p>
            <w:pPr>
              <w:widowControl/>
              <w:snapToGrid w:val="0"/>
              <w:rPr>
                <w:rFonts w:hint="eastAsia" w:ascii="仿宋_GB2312" w:hAnsi="仿宋" w:eastAsia="仿宋_GB2312"/>
                <w:color w:val="000000"/>
                <w:sz w:val="28"/>
                <w:szCs w:val="28"/>
              </w:rPr>
            </w:pPr>
          </w:p>
        </w:tc>
        <w:tc>
          <w:tcPr>
            <w:tcW w:w="0" w:type="auto"/>
            <w:gridSpan w:val="2"/>
            <w:noWrap w:val="0"/>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手机</w:t>
            </w:r>
          </w:p>
        </w:tc>
        <w:tc>
          <w:tcPr>
            <w:tcW w:w="1211" w:type="pct"/>
            <w:noWrap w:val="0"/>
            <w:vAlign w:val="center"/>
          </w:tcPr>
          <w:p>
            <w:pPr>
              <w:widowControl/>
              <w:snapToGrid w:val="0"/>
              <w:rPr>
                <w:rFonts w:hint="eastAsia"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8" w:hRule="exact"/>
          <w:jc w:val="center"/>
        </w:trPr>
        <w:tc>
          <w:tcPr>
            <w:tcW w:w="597" w:type="pct"/>
            <w:noWrap w:val="0"/>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推荐人</w:t>
            </w:r>
          </w:p>
        </w:tc>
        <w:tc>
          <w:tcPr>
            <w:tcW w:w="866" w:type="pct"/>
            <w:gridSpan w:val="3"/>
            <w:noWrap w:val="0"/>
            <w:vAlign w:val="center"/>
          </w:tcPr>
          <w:p>
            <w:pPr>
              <w:widowControl/>
              <w:snapToGrid w:val="0"/>
              <w:rPr>
                <w:rFonts w:hint="eastAsia" w:ascii="仿宋_GB2312" w:hAnsi="仿宋" w:eastAsia="仿宋_GB2312"/>
                <w:sz w:val="28"/>
                <w:szCs w:val="28"/>
              </w:rPr>
            </w:pPr>
          </w:p>
        </w:tc>
        <w:tc>
          <w:tcPr>
            <w:tcW w:w="924" w:type="pct"/>
            <w:noWrap w:val="0"/>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单位及职称</w:t>
            </w:r>
          </w:p>
        </w:tc>
        <w:tc>
          <w:tcPr>
            <w:tcW w:w="0" w:type="auto"/>
            <w:gridSpan w:val="3"/>
            <w:noWrap w:val="0"/>
            <w:vAlign w:val="center"/>
          </w:tcPr>
          <w:p>
            <w:pPr>
              <w:widowControl/>
              <w:snapToGrid w:val="0"/>
              <w:rPr>
                <w:rFonts w:hint="eastAsia" w:ascii="仿宋_GB2312" w:hAnsi="仿宋" w:eastAsia="仿宋_GB2312"/>
                <w:sz w:val="28"/>
                <w:szCs w:val="28"/>
              </w:rPr>
            </w:pPr>
          </w:p>
        </w:tc>
        <w:tc>
          <w:tcPr>
            <w:tcW w:w="0" w:type="auto"/>
            <w:gridSpan w:val="2"/>
            <w:noWrap w:val="0"/>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手机</w:t>
            </w:r>
          </w:p>
        </w:tc>
        <w:tc>
          <w:tcPr>
            <w:tcW w:w="1211" w:type="pct"/>
            <w:noWrap w:val="0"/>
            <w:vAlign w:val="center"/>
          </w:tcPr>
          <w:p>
            <w:pPr>
              <w:widowControl/>
              <w:snapToGrid w:val="0"/>
              <w:rPr>
                <w:rFonts w:hint="eastAsia" w:ascii="仿宋_GB2312" w:hAnsi="仿宋" w:eastAsia="仿宋_GB2312"/>
                <w:sz w:val="28"/>
                <w:szCs w:val="28"/>
              </w:rPr>
            </w:pPr>
          </w:p>
        </w:tc>
      </w:tr>
    </w:tbl>
    <w:p>
      <w:pPr>
        <w:spacing w:line="560" w:lineRule="exact"/>
        <w:jc w:val="left"/>
        <w:rPr>
          <w:rFonts w:hint="eastAsia" w:ascii="仿宋_GB2312" w:hAnsi="仿宋" w:eastAsia="仿宋_GB2312"/>
          <w:color w:val="000000"/>
          <w:sz w:val="30"/>
          <w:szCs w:val="30"/>
        </w:rPr>
      </w:pPr>
      <w:r>
        <w:rPr>
          <w:rFonts w:hint="eastAsia" w:ascii="楷体" w:hAnsi="楷体" w:eastAsia="楷体"/>
          <w:bCs/>
          <w:color w:val="000000"/>
          <w:sz w:val="28"/>
          <w:szCs w:val="28"/>
        </w:rPr>
        <w:t>此表可从中国记协网www.zgjx.cn下载。</w:t>
      </w:r>
    </w:p>
    <w:sectPr>
      <w:footerReference r:id="rId3" w:type="default"/>
      <w:footerReference r:id="rId4" w:type="even"/>
      <w:pgSz w:w="11906" w:h="16838"/>
      <w:pgMar w:top="1440" w:right="1247" w:bottom="1440" w:left="1247" w:header="851" w:footer="141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华文中宋">
    <w:altName w:val="汉仪书宋二KW"/>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仿宋_GB2312">
    <w:altName w:val="方正仿宋_GBK"/>
    <w:panose1 w:val="02010609030101010101"/>
    <w:charset w:val="86"/>
    <w:family w:val="modern"/>
    <w:pitch w:val="default"/>
    <w:sig w:usb0="00000000" w:usb1="00000000" w:usb2="00000000" w:usb3="00000000" w:csb0="0004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2 -</w:t>
    </w:r>
    <w:r>
      <w:rPr>
        <w:sz w:val="28"/>
        <w:szCs w:val="28"/>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2"/>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317"/>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MWFhOWJjMDBlNWUxOWZjN2FkY2JjNmYwZDdiZDYifQ=="/>
  </w:docVars>
  <w:rsids>
    <w:rsidRoot w:val="00890F08"/>
    <w:rsid w:val="00002404"/>
    <w:rsid w:val="00004699"/>
    <w:rsid w:val="000069AE"/>
    <w:rsid w:val="00006CDF"/>
    <w:rsid w:val="00006FDF"/>
    <w:rsid w:val="000073F3"/>
    <w:rsid w:val="0001401B"/>
    <w:rsid w:val="00016A60"/>
    <w:rsid w:val="00026DAF"/>
    <w:rsid w:val="00030FD2"/>
    <w:rsid w:val="0003184B"/>
    <w:rsid w:val="0003206E"/>
    <w:rsid w:val="000330C1"/>
    <w:rsid w:val="00033524"/>
    <w:rsid w:val="000335FA"/>
    <w:rsid w:val="000349D3"/>
    <w:rsid w:val="00035573"/>
    <w:rsid w:val="00042E78"/>
    <w:rsid w:val="0004648A"/>
    <w:rsid w:val="00046BF4"/>
    <w:rsid w:val="000528B6"/>
    <w:rsid w:val="000537A4"/>
    <w:rsid w:val="00053ED0"/>
    <w:rsid w:val="000641D6"/>
    <w:rsid w:val="00066073"/>
    <w:rsid w:val="00066C6B"/>
    <w:rsid w:val="00067A91"/>
    <w:rsid w:val="00070CDD"/>
    <w:rsid w:val="00073A80"/>
    <w:rsid w:val="000769EF"/>
    <w:rsid w:val="0008299D"/>
    <w:rsid w:val="00084932"/>
    <w:rsid w:val="000861AD"/>
    <w:rsid w:val="0008778E"/>
    <w:rsid w:val="00090301"/>
    <w:rsid w:val="00093817"/>
    <w:rsid w:val="00095ABD"/>
    <w:rsid w:val="000A6657"/>
    <w:rsid w:val="000A6E53"/>
    <w:rsid w:val="000B0558"/>
    <w:rsid w:val="000B1F1D"/>
    <w:rsid w:val="000B5C4C"/>
    <w:rsid w:val="000D1A4A"/>
    <w:rsid w:val="000D25BE"/>
    <w:rsid w:val="000D2C57"/>
    <w:rsid w:val="000D3057"/>
    <w:rsid w:val="000D63B2"/>
    <w:rsid w:val="000E1F32"/>
    <w:rsid w:val="000E35AE"/>
    <w:rsid w:val="000E7960"/>
    <w:rsid w:val="000F2462"/>
    <w:rsid w:val="000F4263"/>
    <w:rsid w:val="00102076"/>
    <w:rsid w:val="0010651B"/>
    <w:rsid w:val="00116EFC"/>
    <w:rsid w:val="00117BC9"/>
    <w:rsid w:val="00117D03"/>
    <w:rsid w:val="001231B0"/>
    <w:rsid w:val="00123652"/>
    <w:rsid w:val="0013041A"/>
    <w:rsid w:val="00130F75"/>
    <w:rsid w:val="0013113C"/>
    <w:rsid w:val="001412E0"/>
    <w:rsid w:val="00144C61"/>
    <w:rsid w:val="001450B1"/>
    <w:rsid w:val="00145485"/>
    <w:rsid w:val="001455F6"/>
    <w:rsid w:val="00146D54"/>
    <w:rsid w:val="00147034"/>
    <w:rsid w:val="0015661D"/>
    <w:rsid w:val="001566C3"/>
    <w:rsid w:val="00161F77"/>
    <w:rsid w:val="001653B9"/>
    <w:rsid w:val="00166265"/>
    <w:rsid w:val="00171407"/>
    <w:rsid w:val="00172896"/>
    <w:rsid w:val="001737A2"/>
    <w:rsid w:val="00173B53"/>
    <w:rsid w:val="00174043"/>
    <w:rsid w:val="0018160F"/>
    <w:rsid w:val="0018383D"/>
    <w:rsid w:val="00184F14"/>
    <w:rsid w:val="00186238"/>
    <w:rsid w:val="00186640"/>
    <w:rsid w:val="001A0336"/>
    <w:rsid w:val="001A11D2"/>
    <w:rsid w:val="001A1AF0"/>
    <w:rsid w:val="001A461C"/>
    <w:rsid w:val="001A6F43"/>
    <w:rsid w:val="001C35E2"/>
    <w:rsid w:val="001C36C1"/>
    <w:rsid w:val="001C5DAC"/>
    <w:rsid w:val="001C62E4"/>
    <w:rsid w:val="001C77FF"/>
    <w:rsid w:val="001D5EEC"/>
    <w:rsid w:val="001F19AD"/>
    <w:rsid w:val="001F1CEC"/>
    <w:rsid w:val="001F3935"/>
    <w:rsid w:val="001F4133"/>
    <w:rsid w:val="002007AA"/>
    <w:rsid w:val="00204790"/>
    <w:rsid w:val="00211779"/>
    <w:rsid w:val="002138BD"/>
    <w:rsid w:val="002156FA"/>
    <w:rsid w:val="00216360"/>
    <w:rsid w:val="0021785D"/>
    <w:rsid w:val="00220D18"/>
    <w:rsid w:val="00221301"/>
    <w:rsid w:val="0022181E"/>
    <w:rsid w:val="002232D9"/>
    <w:rsid w:val="00225D8C"/>
    <w:rsid w:val="002268FD"/>
    <w:rsid w:val="00233002"/>
    <w:rsid w:val="00243C83"/>
    <w:rsid w:val="002440CB"/>
    <w:rsid w:val="00244432"/>
    <w:rsid w:val="00246588"/>
    <w:rsid w:val="00256219"/>
    <w:rsid w:val="002605A2"/>
    <w:rsid w:val="002627CF"/>
    <w:rsid w:val="0026671F"/>
    <w:rsid w:val="00267E3B"/>
    <w:rsid w:val="00270B33"/>
    <w:rsid w:val="002819F9"/>
    <w:rsid w:val="00283D4E"/>
    <w:rsid w:val="00284ECE"/>
    <w:rsid w:val="00286F06"/>
    <w:rsid w:val="00290E59"/>
    <w:rsid w:val="002922C1"/>
    <w:rsid w:val="002922D8"/>
    <w:rsid w:val="002925B3"/>
    <w:rsid w:val="002942DD"/>
    <w:rsid w:val="00295435"/>
    <w:rsid w:val="002A0265"/>
    <w:rsid w:val="002A4ED7"/>
    <w:rsid w:val="002B0220"/>
    <w:rsid w:val="002B51F0"/>
    <w:rsid w:val="002B7155"/>
    <w:rsid w:val="002C1B0C"/>
    <w:rsid w:val="002C1D06"/>
    <w:rsid w:val="002C1EE0"/>
    <w:rsid w:val="002C6590"/>
    <w:rsid w:val="002C6827"/>
    <w:rsid w:val="002D0CC8"/>
    <w:rsid w:val="002D3370"/>
    <w:rsid w:val="002D4055"/>
    <w:rsid w:val="002E2124"/>
    <w:rsid w:val="002E377D"/>
    <w:rsid w:val="002E3EA1"/>
    <w:rsid w:val="002E4571"/>
    <w:rsid w:val="002E4F98"/>
    <w:rsid w:val="002E5170"/>
    <w:rsid w:val="002F3623"/>
    <w:rsid w:val="002F6387"/>
    <w:rsid w:val="00301343"/>
    <w:rsid w:val="00303AFA"/>
    <w:rsid w:val="003052E8"/>
    <w:rsid w:val="00305ED5"/>
    <w:rsid w:val="0030761E"/>
    <w:rsid w:val="00310E2A"/>
    <w:rsid w:val="00313149"/>
    <w:rsid w:val="003133E6"/>
    <w:rsid w:val="003143EB"/>
    <w:rsid w:val="003166C8"/>
    <w:rsid w:val="003178BC"/>
    <w:rsid w:val="00320DEF"/>
    <w:rsid w:val="0032421F"/>
    <w:rsid w:val="00326026"/>
    <w:rsid w:val="00327080"/>
    <w:rsid w:val="00327119"/>
    <w:rsid w:val="00327719"/>
    <w:rsid w:val="0033533F"/>
    <w:rsid w:val="0033683D"/>
    <w:rsid w:val="0035141F"/>
    <w:rsid w:val="00352A88"/>
    <w:rsid w:val="00355FB3"/>
    <w:rsid w:val="00363386"/>
    <w:rsid w:val="00364DEC"/>
    <w:rsid w:val="00367A2B"/>
    <w:rsid w:val="00372923"/>
    <w:rsid w:val="00374F8D"/>
    <w:rsid w:val="00382023"/>
    <w:rsid w:val="00383418"/>
    <w:rsid w:val="003866AB"/>
    <w:rsid w:val="00391C38"/>
    <w:rsid w:val="003924DD"/>
    <w:rsid w:val="003926A9"/>
    <w:rsid w:val="003969DE"/>
    <w:rsid w:val="00397410"/>
    <w:rsid w:val="003978F1"/>
    <w:rsid w:val="003A4465"/>
    <w:rsid w:val="003A558F"/>
    <w:rsid w:val="003A6661"/>
    <w:rsid w:val="003A6D68"/>
    <w:rsid w:val="003B29D1"/>
    <w:rsid w:val="003B4C21"/>
    <w:rsid w:val="003B5804"/>
    <w:rsid w:val="003B5D2A"/>
    <w:rsid w:val="003C515C"/>
    <w:rsid w:val="003C6BC6"/>
    <w:rsid w:val="003C7AB6"/>
    <w:rsid w:val="003D055B"/>
    <w:rsid w:val="003D0CD3"/>
    <w:rsid w:val="003D1F36"/>
    <w:rsid w:val="003D4CF6"/>
    <w:rsid w:val="003D6094"/>
    <w:rsid w:val="003D6AAE"/>
    <w:rsid w:val="003E1A51"/>
    <w:rsid w:val="003F41EF"/>
    <w:rsid w:val="003F4BD8"/>
    <w:rsid w:val="00400DD0"/>
    <w:rsid w:val="00402DDD"/>
    <w:rsid w:val="00407281"/>
    <w:rsid w:val="00410154"/>
    <w:rsid w:val="00412520"/>
    <w:rsid w:val="004144BE"/>
    <w:rsid w:val="00416E43"/>
    <w:rsid w:val="00417B44"/>
    <w:rsid w:val="00422823"/>
    <w:rsid w:val="00423148"/>
    <w:rsid w:val="004270EF"/>
    <w:rsid w:val="004273DC"/>
    <w:rsid w:val="0043081D"/>
    <w:rsid w:val="00435FDB"/>
    <w:rsid w:val="004400C0"/>
    <w:rsid w:val="00442724"/>
    <w:rsid w:val="004447DE"/>
    <w:rsid w:val="00444F63"/>
    <w:rsid w:val="00447BB1"/>
    <w:rsid w:val="00450710"/>
    <w:rsid w:val="0045248B"/>
    <w:rsid w:val="0045263B"/>
    <w:rsid w:val="00461985"/>
    <w:rsid w:val="004633C9"/>
    <w:rsid w:val="004648EE"/>
    <w:rsid w:val="004650B4"/>
    <w:rsid w:val="00466DC4"/>
    <w:rsid w:val="00467CE9"/>
    <w:rsid w:val="00473502"/>
    <w:rsid w:val="0047562E"/>
    <w:rsid w:val="00481206"/>
    <w:rsid w:val="004868BD"/>
    <w:rsid w:val="00487265"/>
    <w:rsid w:val="00490478"/>
    <w:rsid w:val="00490FD8"/>
    <w:rsid w:val="00497774"/>
    <w:rsid w:val="00497C1B"/>
    <w:rsid w:val="004A3D40"/>
    <w:rsid w:val="004B1850"/>
    <w:rsid w:val="004B2055"/>
    <w:rsid w:val="004B5E89"/>
    <w:rsid w:val="004C48A5"/>
    <w:rsid w:val="004C7980"/>
    <w:rsid w:val="004D1DED"/>
    <w:rsid w:val="004D26A0"/>
    <w:rsid w:val="004D4AF4"/>
    <w:rsid w:val="004D6419"/>
    <w:rsid w:val="004E05D1"/>
    <w:rsid w:val="004E0FC3"/>
    <w:rsid w:val="004E2258"/>
    <w:rsid w:val="004E767C"/>
    <w:rsid w:val="004F1D37"/>
    <w:rsid w:val="004F282D"/>
    <w:rsid w:val="004F2C2E"/>
    <w:rsid w:val="004F43DF"/>
    <w:rsid w:val="00502DE9"/>
    <w:rsid w:val="0050405D"/>
    <w:rsid w:val="00504B78"/>
    <w:rsid w:val="00511B99"/>
    <w:rsid w:val="0051482F"/>
    <w:rsid w:val="00515275"/>
    <w:rsid w:val="00520F37"/>
    <w:rsid w:val="0052548E"/>
    <w:rsid w:val="005262DE"/>
    <w:rsid w:val="005317EC"/>
    <w:rsid w:val="00536597"/>
    <w:rsid w:val="00537372"/>
    <w:rsid w:val="0054028A"/>
    <w:rsid w:val="00544B3B"/>
    <w:rsid w:val="005468FD"/>
    <w:rsid w:val="0054741E"/>
    <w:rsid w:val="00551CAC"/>
    <w:rsid w:val="00554B89"/>
    <w:rsid w:val="00554DC2"/>
    <w:rsid w:val="00555A0F"/>
    <w:rsid w:val="005561B4"/>
    <w:rsid w:val="005608BA"/>
    <w:rsid w:val="00560995"/>
    <w:rsid w:val="00561998"/>
    <w:rsid w:val="00570631"/>
    <w:rsid w:val="0057074C"/>
    <w:rsid w:val="00571E33"/>
    <w:rsid w:val="00576C11"/>
    <w:rsid w:val="005821F3"/>
    <w:rsid w:val="00592204"/>
    <w:rsid w:val="00596FFE"/>
    <w:rsid w:val="005A05BE"/>
    <w:rsid w:val="005A53CF"/>
    <w:rsid w:val="005A79DC"/>
    <w:rsid w:val="005B20DB"/>
    <w:rsid w:val="005B6794"/>
    <w:rsid w:val="005C237D"/>
    <w:rsid w:val="005C24EB"/>
    <w:rsid w:val="005C61D9"/>
    <w:rsid w:val="005C6A6D"/>
    <w:rsid w:val="005D0C50"/>
    <w:rsid w:val="005D180F"/>
    <w:rsid w:val="005D3299"/>
    <w:rsid w:val="005D407C"/>
    <w:rsid w:val="005D7D66"/>
    <w:rsid w:val="005E0F2B"/>
    <w:rsid w:val="005E134E"/>
    <w:rsid w:val="005E31CF"/>
    <w:rsid w:val="005E3C64"/>
    <w:rsid w:val="005E45FE"/>
    <w:rsid w:val="005E6289"/>
    <w:rsid w:val="005F2401"/>
    <w:rsid w:val="005F2DB3"/>
    <w:rsid w:val="005F3278"/>
    <w:rsid w:val="005F5C41"/>
    <w:rsid w:val="005F5F93"/>
    <w:rsid w:val="0060017D"/>
    <w:rsid w:val="006053B6"/>
    <w:rsid w:val="006070C4"/>
    <w:rsid w:val="0061620F"/>
    <w:rsid w:val="006223FD"/>
    <w:rsid w:val="00625A14"/>
    <w:rsid w:val="006263A8"/>
    <w:rsid w:val="00626E1A"/>
    <w:rsid w:val="00626F65"/>
    <w:rsid w:val="006301E0"/>
    <w:rsid w:val="006311E1"/>
    <w:rsid w:val="0063133D"/>
    <w:rsid w:val="006413FA"/>
    <w:rsid w:val="00641841"/>
    <w:rsid w:val="00645073"/>
    <w:rsid w:val="00650497"/>
    <w:rsid w:val="0065144F"/>
    <w:rsid w:val="00653614"/>
    <w:rsid w:val="00653C7B"/>
    <w:rsid w:val="00670B22"/>
    <w:rsid w:val="00672E0C"/>
    <w:rsid w:val="00673169"/>
    <w:rsid w:val="00673B4F"/>
    <w:rsid w:val="006757DF"/>
    <w:rsid w:val="00675EF3"/>
    <w:rsid w:val="0068019E"/>
    <w:rsid w:val="006831B4"/>
    <w:rsid w:val="00683B83"/>
    <w:rsid w:val="0069108B"/>
    <w:rsid w:val="00691CE0"/>
    <w:rsid w:val="00692157"/>
    <w:rsid w:val="006A046B"/>
    <w:rsid w:val="006A1EF9"/>
    <w:rsid w:val="006A4D1A"/>
    <w:rsid w:val="006B0573"/>
    <w:rsid w:val="006B0F53"/>
    <w:rsid w:val="006B6433"/>
    <w:rsid w:val="006B7424"/>
    <w:rsid w:val="006C206C"/>
    <w:rsid w:val="006C76D8"/>
    <w:rsid w:val="006D01F6"/>
    <w:rsid w:val="006D0FCE"/>
    <w:rsid w:val="006D2069"/>
    <w:rsid w:val="006D4EDC"/>
    <w:rsid w:val="006D6018"/>
    <w:rsid w:val="006E0F50"/>
    <w:rsid w:val="006E1306"/>
    <w:rsid w:val="006E1BA3"/>
    <w:rsid w:val="006E5910"/>
    <w:rsid w:val="006F1326"/>
    <w:rsid w:val="006F2B91"/>
    <w:rsid w:val="006F2FE7"/>
    <w:rsid w:val="006F42D4"/>
    <w:rsid w:val="006F57C9"/>
    <w:rsid w:val="006F5DD8"/>
    <w:rsid w:val="00704A34"/>
    <w:rsid w:val="00704DFD"/>
    <w:rsid w:val="0071074B"/>
    <w:rsid w:val="007116DC"/>
    <w:rsid w:val="00711861"/>
    <w:rsid w:val="0071244B"/>
    <w:rsid w:val="00713254"/>
    <w:rsid w:val="00723EBB"/>
    <w:rsid w:val="007300FF"/>
    <w:rsid w:val="0073135D"/>
    <w:rsid w:val="00736005"/>
    <w:rsid w:val="00740DDA"/>
    <w:rsid w:val="00741991"/>
    <w:rsid w:val="007422A3"/>
    <w:rsid w:val="00744756"/>
    <w:rsid w:val="00750AE4"/>
    <w:rsid w:val="00750D88"/>
    <w:rsid w:val="00752992"/>
    <w:rsid w:val="007545AC"/>
    <w:rsid w:val="00755874"/>
    <w:rsid w:val="007609A2"/>
    <w:rsid w:val="0076363F"/>
    <w:rsid w:val="00765B76"/>
    <w:rsid w:val="00765D25"/>
    <w:rsid w:val="00767EDB"/>
    <w:rsid w:val="007703AC"/>
    <w:rsid w:val="007722AA"/>
    <w:rsid w:val="007734E2"/>
    <w:rsid w:val="00776599"/>
    <w:rsid w:val="00777989"/>
    <w:rsid w:val="00777D58"/>
    <w:rsid w:val="00777DF1"/>
    <w:rsid w:val="00780C67"/>
    <w:rsid w:val="0078196E"/>
    <w:rsid w:val="00781D0D"/>
    <w:rsid w:val="00782E0E"/>
    <w:rsid w:val="007873B3"/>
    <w:rsid w:val="00792900"/>
    <w:rsid w:val="00793177"/>
    <w:rsid w:val="00796899"/>
    <w:rsid w:val="007A7735"/>
    <w:rsid w:val="007B4C69"/>
    <w:rsid w:val="007B4FAB"/>
    <w:rsid w:val="007B6182"/>
    <w:rsid w:val="007D236E"/>
    <w:rsid w:val="007D3ABE"/>
    <w:rsid w:val="007D3C2C"/>
    <w:rsid w:val="007D556B"/>
    <w:rsid w:val="007E107A"/>
    <w:rsid w:val="007E20F0"/>
    <w:rsid w:val="007F17C9"/>
    <w:rsid w:val="007F3DE9"/>
    <w:rsid w:val="007F6C8C"/>
    <w:rsid w:val="0080118F"/>
    <w:rsid w:val="00802068"/>
    <w:rsid w:val="0080306A"/>
    <w:rsid w:val="00803DF3"/>
    <w:rsid w:val="0080410C"/>
    <w:rsid w:val="0080534A"/>
    <w:rsid w:val="008110CC"/>
    <w:rsid w:val="0082226B"/>
    <w:rsid w:val="00823D0D"/>
    <w:rsid w:val="008251E4"/>
    <w:rsid w:val="0083172E"/>
    <w:rsid w:val="00836D89"/>
    <w:rsid w:val="00837C45"/>
    <w:rsid w:val="00840EF6"/>
    <w:rsid w:val="0084553C"/>
    <w:rsid w:val="00847208"/>
    <w:rsid w:val="0085115B"/>
    <w:rsid w:val="00851ACE"/>
    <w:rsid w:val="00853C3F"/>
    <w:rsid w:val="00854704"/>
    <w:rsid w:val="00855076"/>
    <w:rsid w:val="0086073A"/>
    <w:rsid w:val="00867612"/>
    <w:rsid w:val="0087010E"/>
    <w:rsid w:val="00870268"/>
    <w:rsid w:val="00876187"/>
    <w:rsid w:val="00876218"/>
    <w:rsid w:val="00881310"/>
    <w:rsid w:val="008815FD"/>
    <w:rsid w:val="00881E24"/>
    <w:rsid w:val="00882158"/>
    <w:rsid w:val="00884C11"/>
    <w:rsid w:val="00890D66"/>
    <w:rsid w:val="00890F08"/>
    <w:rsid w:val="00893832"/>
    <w:rsid w:val="00897CFB"/>
    <w:rsid w:val="008A1293"/>
    <w:rsid w:val="008A1A1C"/>
    <w:rsid w:val="008A7992"/>
    <w:rsid w:val="008B19FB"/>
    <w:rsid w:val="008B1C26"/>
    <w:rsid w:val="008B690B"/>
    <w:rsid w:val="008C1F55"/>
    <w:rsid w:val="008C3060"/>
    <w:rsid w:val="008C4052"/>
    <w:rsid w:val="008C63B2"/>
    <w:rsid w:val="008C723C"/>
    <w:rsid w:val="008D19A6"/>
    <w:rsid w:val="008D29E2"/>
    <w:rsid w:val="008D35F2"/>
    <w:rsid w:val="008D5F2E"/>
    <w:rsid w:val="008D7945"/>
    <w:rsid w:val="008E0C18"/>
    <w:rsid w:val="008E2434"/>
    <w:rsid w:val="008F650C"/>
    <w:rsid w:val="009026DD"/>
    <w:rsid w:val="00902CC6"/>
    <w:rsid w:val="00907519"/>
    <w:rsid w:val="0091509E"/>
    <w:rsid w:val="009246F7"/>
    <w:rsid w:val="00925C66"/>
    <w:rsid w:val="00926ED1"/>
    <w:rsid w:val="00930DAD"/>
    <w:rsid w:val="009317FC"/>
    <w:rsid w:val="00935730"/>
    <w:rsid w:val="00941D17"/>
    <w:rsid w:val="009420D1"/>
    <w:rsid w:val="0094301A"/>
    <w:rsid w:val="009525F7"/>
    <w:rsid w:val="00960BAB"/>
    <w:rsid w:val="0096541A"/>
    <w:rsid w:val="00967261"/>
    <w:rsid w:val="00967AF1"/>
    <w:rsid w:val="0097119B"/>
    <w:rsid w:val="00972415"/>
    <w:rsid w:val="00973484"/>
    <w:rsid w:val="00981A0B"/>
    <w:rsid w:val="00981FAC"/>
    <w:rsid w:val="00983303"/>
    <w:rsid w:val="00990DF6"/>
    <w:rsid w:val="00993201"/>
    <w:rsid w:val="00996942"/>
    <w:rsid w:val="009A4464"/>
    <w:rsid w:val="009A493B"/>
    <w:rsid w:val="009B010E"/>
    <w:rsid w:val="009B0587"/>
    <w:rsid w:val="009B0BCE"/>
    <w:rsid w:val="009B202E"/>
    <w:rsid w:val="009B30A3"/>
    <w:rsid w:val="009B46A4"/>
    <w:rsid w:val="009C1880"/>
    <w:rsid w:val="009C299A"/>
    <w:rsid w:val="009C2CE1"/>
    <w:rsid w:val="009C2F1D"/>
    <w:rsid w:val="009C3158"/>
    <w:rsid w:val="009C605B"/>
    <w:rsid w:val="009D20A7"/>
    <w:rsid w:val="009D2475"/>
    <w:rsid w:val="009D2945"/>
    <w:rsid w:val="009D38A5"/>
    <w:rsid w:val="009D57FC"/>
    <w:rsid w:val="009D676F"/>
    <w:rsid w:val="009E31CE"/>
    <w:rsid w:val="009E6DCB"/>
    <w:rsid w:val="009E72C0"/>
    <w:rsid w:val="009E776B"/>
    <w:rsid w:val="009F13D0"/>
    <w:rsid w:val="009F179E"/>
    <w:rsid w:val="009F6017"/>
    <w:rsid w:val="009F6BF2"/>
    <w:rsid w:val="00A02FA0"/>
    <w:rsid w:val="00A03648"/>
    <w:rsid w:val="00A0563B"/>
    <w:rsid w:val="00A07347"/>
    <w:rsid w:val="00A24356"/>
    <w:rsid w:val="00A263E8"/>
    <w:rsid w:val="00A27E19"/>
    <w:rsid w:val="00A3296E"/>
    <w:rsid w:val="00A3466F"/>
    <w:rsid w:val="00A403E6"/>
    <w:rsid w:val="00A41D89"/>
    <w:rsid w:val="00A42E25"/>
    <w:rsid w:val="00A46E6F"/>
    <w:rsid w:val="00A51B71"/>
    <w:rsid w:val="00A51CA3"/>
    <w:rsid w:val="00A55B8A"/>
    <w:rsid w:val="00A60707"/>
    <w:rsid w:val="00A62439"/>
    <w:rsid w:val="00A6346B"/>
    <w:rsid w:val="00A72781"/>
    <w:rsid w:val="00A72938"/>
    <w:rsid w:val="00A729C1"/>
    <w:rsid w:val="00A76FE5"/>
    <w:rsid w:val="00A80163"/>
    <w:rsid w:val="00A812CB"/>
    <w:rsid w:val="00A81635"/>
    <w:rsid w:val="00A86FC2"/>
    <w:rsid w:val="00A90080"/>
    <w:rsid w:val="00A94CB9"/>
    <w:rsid w:val="00AA28A9"/>
    <w:rsid w:val="00AA297D"/>
    <w:rsid w:val="00AA5364"/>
    <w:rsid w:val="00AB04A5"/>
    <w:rsid w:val="00AB0808"/>
    <w:rsid w:val="00AB1E95"/>
    <w:rsid w:val="00AB3D36"/>
    <w:rsid w:val="00AC45E0"/>
    <w:rsid w:val="00AD03E4"/>
    <w:rsid w:val="00AD25B2"/>
    <w:rsid w:val="00AD5763"/>
    <w:rsid w:val="00AE3DCB"/>
    <w:rsid w:val="00AE457C"/>
    <w:rsid w:val="00AF08C2"/>
    <w:rsid w:val="00AF580C"/>
    <w:rsid w:val="00AF691E"/>
    <w:rsid w:val="00B00C45"/>
    <w:rsid w:val="00B04138"/>
    <w:rsid w:val="00B07512"/>
    <w:rsid w:val="00B07681"/>
    <w:rsid w:val="00B10951"/>
    <w:rsid w:val="00B111EB"/>
    <w:rsid w:val="00B1572A"/>
    <w:rsid w:val="00B15ABB"/>
    <w:rsid w:val="00B1648B"/>
    <w:rsid w:val="00B16F89"/>
    <w:rsid w:val="00B2191D"/>
    <w:rsid w:val="00B2297A"/>
    <w:rsid w:val="00B271F5"/>
    <w:rsid w:val="00B27D5F"/>
    <w:rsid w:val="00B3479B"/>
    <w:rsid w:val="00B35301"/>
    <w:rsid w:val="00B43ABA"/>
    <w:rsid w:val="00B477CE"/>
    <w:rsid w:val="00B50024"/>
    <w:rsid w:val="00B51C10"/>
    <w:rsid w:val="00B573DE"/>
    <w:rsid w:val="00B62162"/>
    <w:rsid w:val="00B62655"/>
    <w:rsid w:val="00B62E8B"/>
    <w:rsid w:val="00B7018A"/>
    <w:rsid w:val="00B70228"/>
    <w:rsid w:val="00B70874"/>
    <w:rsid w:val="00B72BCA"/>
    <w:rsid w:val="00B757BB"/>
    <w:rsid w:val="00B75F23"/>
    <w:rsid w:val="00B76916"/>
    <w:rsid w:val="00B83520"/>
    <w:rsid w:val="00B873D1"/>
    <w:rsid w:val="00B87DA9"/>
    <w:rsid w:val="00B927B8"/>
    <w:rsid w:val="00B952A8"/>
    <w:rsid w:val="00B96303"/>
    <w:rsid w:val="00B96D8B"/>
    <w:rsid w:val="00B97402"/>
    <w:rsid w:val="00BA082E"/>
    <w:rsid w:val="00BA3791"/>
    <w:rsid w:val="00BA4966"/>
    <w:rsid w:val="00BA74BD"/>
    <w:rsid w:val="00BB58EB"/>
    <w:rsid w:val="00BB76C1"/>
    <w:rsid w:val="00BC08FD"/>
    <w:rsid w:val="00BC0B9A"/>
    <w:rsid w:val="00BC0C7C"/>
    <w:rsid w:val="00BD2CB4"/>
    <w:rsid w:val="00BD58EA"/>
    <w:rsid w:val="00BE11CC"/>
    <w:rsid w:val="00BE353D"/>
    <w:rsid w:val="00BE39FF"/>
    <w:rsid w:val="00BE51E8"/>
    <w:rsid w:val="00BE5529"/>
    <w:rsid w:val="00BE6E55"/>
    <w:rsid w:val="00BE7DE4"/>
    <w:rsid w:val="00BF0555"/>
    <w:rsid w:val="00BF0BC5"/>
    <w:rsid w:val="00BF5AFD"/>
    <w:rsid w:val="00C00832"/>
    <w:rsid w:val="00C0163B"/>
    <w:rsid w:val="00C025C1"/>
    <w:rsid w:val="00C02E49"/>
    <w:rsid w:val="00C040A9"/>
    <w:rsid w:val="00C10361"/>
    <w:rsid w:val="00C11884"/>
    <w:rsid w:val="00C178A7"/>
    <w:rsid w:val="00C245BF"/>
    <w:rsid w:val="00C310D0"/>
    <w:rsid w:val="00C32961"/>
    <w:rsid w:val="00C4049D"/>
    <w:rsid w:val="00C456B2"/>
    <w:rsid w:val="00C469AC"/>
    <w:rsid w:val="00C55094"/>
    <w:rsid w:val="00C571F0"/>
    <w:rsid w:val="00C57B34"/>
    <w:rsid w:val="00C66E78"/>
    <w:rsid w:val="00C670E4"/>
    <w:rsid w:val="00C6710F"/>
    <w:rsid w:val="00C67DFF"/>
    <w:rsid w:val="00C71D32"/>
    <w:rsid w:val="00C76822"/>
    <w:rsid w:val="00C77FFC"/>
    <w:rsid w:val="00C829E7"/>
    <w:rsid w:val="00C866CC"/>
    <w:rsid w:val="00C96912"/>
    <w:rsid w:val="00CA0C27"/>
    <w:rsid w:val="00CA1DF7"/>
    <w:rsid w:val="00CA2854"/>
    <w:rsid w:val="00CA4B33"/>
    <w:rsid w:val="00CA5FBF"/>
    <w:rsid w:val="00CA7A95"/>
    <w:rsid w:val="00CB23ED"/>
    <w:rsid w:val="00CB28FB"/>
    <w:rsid w:val="00CB6A01"/>
    <w:rsid w:val="00CD26C8"/>
    <w:rsid w:val="00CE020E"/>
    <w:rsid w:val="00CE1210"/>
    <w:rsid w:val="00CE22C4"/>
    <w:rsid w:val="00CE2A5C"/>
    <w:rsid w:val="00CE675A"/>
    <w:rsid w:val="00CF53B1"/>
    <w:rsid w:val="00CF7EE9"/>
    <w:rsid w:val="00D0435F"/>
    <w:rsid w:val="00D0499B"/>
    <w:rsid w:val="00D053AC"/>
    <w:rsid w:val="00D053CF"/>
    <w:rsid w:val="00D0617B"/>
    <w:rsid w:val="00D06FB9"/>
    <w:rsid w:val="00D10373"/>
    <w:rsid w:val="00D14FDE"/>
    <w:rsid w:val="00D211FA"/>
    <w:rsid w:val="00D22657"/>
    <w:rsid w:val="00D24BCB"/>
    <w:rsid w:val="00D2787E"/>
    <w:rsid w:val="00D27D78"/>
    <w:rsid w:val="00D36B75"/>
    <w:rsid w:val="00D407AA"/>
    <w:rsid w:val="00D44FAE"/>
    <w:rsid w:val="00D45948"/>
    <w:rsid w:val="00D5096B"/>
    <w:rsid w:val="00D544FE"/>
    <w:rsid w:val="00D54E81"/>
    <w:rsid w:val="00D651FE"/>
    <w:rsid w:val="00D65AA7"/>
    <w:rsid w:val="00D75A3C"/>
    <w:rsid w:val="00D76214"/>
    <w:rsid w:val="00D76F93"/>
    <w:rsid w:val="00D81239"/>
    <w:rsid w:val="00D817CD"/>
    <w:rsid w:val="00D82541"/>
    <w:rsid w:val="00D94E8E"/>
    <w:rsid w:val="00D9593A"/>
    <w:rsid w:val="00DA74DD"/>
    <w:rsid w:val="00DA7A87"/>
    <w:rsid w:val="00DB6135"/>
    <w:rsid w:val="00DB736A"/>
    <w:rsid w:val="00DC13C3"/>
    <w:rsid w:val="00DC6BC3"/>
    <w:rsid w:val="00DD31E1"/>
    <w:rsid w:val="00DD77B6"/>
    <w:rsid w:val="00DE7830"/>
    <w:rsid w:val="00DF5379"/>
    <w:rsid w:val="00DF5788"/>
    <w:rsid w:val="00DF59F1"/>
    <w:rsid w:val="00E0062B"/>
    <w:rsid w:val="00E04027"/>
    <w:rsid w:val="00E04ECD"/>
    <w:rsid w:val="00E10B81"/>
    <w:rsid w:val="00E1341B"/>
    <w:rsid w:val="00E16128"/>
    <w:rsid w:val="00E233E8"/>
    <w:rsid w:val="00E26574"/>
    <w:rsid w:val="00E30935"/>
    <w:rsid w:val="00E33220"/>
    <w:rsid w:val="00E332B7"/>
    <w:rsid w:val="00E369DB"/>
    <w:rsid w:val="00E40287"/>
    <w:rsid w:val="00E449A4"/>
    <w:rsid w:val="00E50895"/>
    <w:rsid w:val="00E55713"/>
    <w:rsid w:val="00E56539"/>
    <w:rsid w:val="00E56CDE"/>
    <w:rsid w:val="00E574A0"/>
    <w:rsid w:val="00E65772"/>
    <w:rsid w:val="00E6655F"/>
    <w:rsid w:val="00E73CA8"/>
    <w:rsid w:val="00E80BBB"/>
    <w:rsid w:val="00E85A70"/>
    <w:rsid w:val="00E9620A"/>
    <w:rsid w:val="00E967BB"/>
    <w:rsid w:val="00EA2819"/>
    <w:rsid w:val="00EA60BD"/>
    <w:rsid w:val="00EA7EA0"/>
    <w:rsid w:val="00EB325F"/>
    <w:rsid w:val="00EB4EF1"/>
    <w:rsid w:val="00EB5B7D"/>
    <w:rsid w:val="00EB7705"/>
    <w:rsid w:val="00EC2B5F"/>
    <w:rsid w:val="00EC461E"/>
    <w:rsid w:val="00EC6E2F"/>
    <w:rsid w:val="00ED41AA"/>
    <w:rsid w:val="00ED6AB3"/>
    <w:rsid w:val="00ED74EB"/>
    <w:rsid w:val="00ED796E"/>
    <w:rsid w:val="00EE1A73"/>
    <w:rsid w:val="00EE40A5"/>
    <w:rsid w:val="00EE738B"/>
    <w:rsid w:val="00EF1AF4"/>
    <w:rsid w:val="00EF2125"/>
    <w:rsid w:val="00EF2206"/>
    <w:rsid w:val="00EF2C87"/>
    <w:rsid w:val="00EF54F0"/>
    <w:rsid w:val="00EF6414"/>
    <w:rsid w:val="00EF653B"/>
    <w:rsid w:val="00F04101"/>
    <w:rsid w:val="00F05535"/>
    <w:rsid w:val="00F112EB"/>
    <w:rsid w:val="00F175D6"/>
    <w:rsid w:val="00F177B8"/>
    <w:rsid w:val="00F26EB9"/>
    <w:rsid w:val="00F27BA2"/>
    <w:rsid w:val="00F31808"/>
    <w:rsid w:val="00F329EA"/>
    <w:rsid w:val="00F32DAB"/>
    <w:rsid w:val="00F366C9"/>
    <w:rsid w:val="00F37C6F"/>
    <w:rsid w:val="00F42B54"/>
    <w:rsid w:val="00F44D1A"/>
    <w:rsid w:val="00F450BE"/>
    <w:rsid w:val="00F47B53"/>
    <w:rsid w:val="00F53EFD"/>
    <w:rsid w:val="00F55B5B"/>
    <w:rsid w:val="00F5617A"/>
    <w:rsid w:val="00F62E7A"/>
    <w:rsid w:val="00F66F31"/>
    <w:rsid w:val="00F71FFD"/>
    <w:rsid w:val="00F72605"/>
    <w:rsid w:val="00F74882"/>
    <w:rsid w:val="00F83063"/>
    <w:rsid w:val="00F8490D"/>
    <w:rsid w:val="00F85DD7"/>
    <w:rsid w:val="00F8782A"/>
    <w:rsid w:val="00F91307"/>
    <w:rsid w:val="00FA04B3"/>
    <w:rsid w:val="00FA2932"/>
    <w:rsid w:val="00FA3FB0"/>
    <w:rsid w:val="00FA410A"/>
    <w:rsid w:val="00FA517B"/>
    <w:rsid w:val="00FA52D9"/>
    <w:rsid w:val="00FA550B"/>
    <w:rsid w:val="00FA6A23"/>
    <w:rsid w:val="00FC3E04"/>
    <w:rsid w:val="00FC44B8"/>
    <w:rsid w:val="00FC6F21"/>
    <w:rsid w:val="00FD4268"/>
    <w:rsid w:val="00FD67EA"/>
    <w:rsid w:val="00FE1114"/>
    <w:rsid w:val="00FE39E7"/>
    <w:rsid w:val="00FE443A"/>
    <w:rsid w:val="00FF07E5"/>
    <w:rsid w:val="00FF6F0C"/>
    <w:rsid w:val="026B7593"/>
    <w:rsid w:val="02B732DC"/>
    <w:rsid w:val="04811B11"/>
    <w:rsid w:val="0BCB4B16"/>
    <w:rsid w:val="0EDB7766"/>
    <w:rsid w:val="0EEA668C"/>
    <w:rsid w:val="11F90F44"/>
    <w:rsid w:val="13FC4407"/>
    <w:rsid w:val="1529706A"/>
    <w:rsid w:val="17C84600"/>
    <w:rsid w:val="1CD64E0A"/>
    <w:rsid w:val="20564E9E"/>
    <w:rsid w:val="213276BA"/>
    <w:rsid w:val="21DC7DC9"/>
    <w:rsid w:val="23CB5B60"/>
    <w:rsid w:val="24280900"/>
    <w:rsid w:val="2C444557"/>
    <w:rsid w:val="2E786928"/>
    <w:rsid w:val="2F6B1FE9"/>
    <w:rsid w:val="2F996D95"/>
    <w:rsid w:val="2FCF4325"/>
    <w:rsid w:val="33E660E2"/>
    <w:rsid w:val="35D85866"/>
    <w:rsid w:val="36DD1A1E"/>
    <w:rsid w:val="3A116983"/>
    <w:rsid w:val="3FA806EF"/>
    <w:rsid w:val="439F4B20"/>
    <w:rsid w:val="43FF55FF"/>
    <w:rsid w:val="46976762"/>
    <w:rsid w:val="47347438"/>
    <w:rsid w:val="48074B4D"/>
    <w:rsid w:val="4CC11B8A"/>
    <w:rsid w:val="5152589D"/>
    <w:rsid w:val="59FD5DAF"/>
    <w:rsid w:val="5BC76675"/>
    <w:rsid w:val="64DF1F12"/>
    <w:rsid w:val="663378F1"/>
    <w:rsid w:val="67A05FCC"/>
    <w:rsid w:val="6BCD2385"/>
    <w:rsid w:val="704E2A69"/>
    <w:rsid w:val="72A44BC2"/>
    <w:rsid w:val="74583EB6"/>
    <w:rsid w:val="755C0456"/>
    <w:rsid w:val="759929E5"/>
    <w:rsid w:val="768371E5"/>
    <w:rsid w:val="781C2C89"/>
    <w:rsid w:val="7CB85885"/>
    <w:rsid w:val="7D1B7B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3"/>
    <w:basedOn w:val="1"/>
    <w:link w:val="12"/>
    <w:unhideWhenUsed/>
    <w:qFormat/>
    <w:uiPriority w:val="99"/>
    <w:pPr>
      <w:widowControl/>
      <w:spacing w:after="120" w:line="560" w:lineRule="exact"/>
      <w:ind w:firstLine="200" w:firstLineChars="200"/>
      <w:jc w:val="left"/>
    </w:pPr>
    <w:rPr>
      <w:sz w:val="16"/>
      <w:szCs w:val="16"/>
    </w:rPr>
  </w:style>
  <w:style w:type="paragraph" w:styleId="4">
    <w:name w:val="Balloon Text"/>
    <w:basedOn w:val="1"/>
    <w:link w:val="13"/>
    <w:qFormat/>
    <w:uiPriority w:val="0"/>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10">
    <w:name w:val="Strong"/>
    <w:qFormat/>
    <w:uiPriority w:val="0"/>
    <w:rPr>
      <w:b/>
      <w:bCs/>
    </w:rPr>
  </w:style>
  <w:style w:type="character" w:styleId="11">
    <w:name w:val="page number"/>
    <w:basedOn w:val="9"/>
    <w:qFormat/>
    <w:uiPriority w:val="0"/>
  </w:style>
  <w:style w:type="character" w:customStyle="1" w:styleId="12">
    <w:name w:val="正文文本 3 Char1"/>
    <w:link w:val="3"/>
    <w:qFormat/>
    <w:uiPriority w:val="99"/>
    <w:rPr>
      <w:kern w:val="2"/>
      <w:sz w:val="16"/>
      <w:szCs w:val="16"/>
    </w:rPr>
  </w:style>
  <w:style w:type="character" w:customStyle="1" w:styleId="13">
    <w:name w:val="批注框文本 Char"/>
    <w:link w:val="4"/>
    <w:qFormat/>
    <w:uiPriority w:val="0"/>
    <w:rPr>
      <w:kern w:val="2"/>
      <w:sz w:val="18"/>
      <w:szCs w:val="18"/>
    </w:rPr>
  </w:style>
  <w:style w:type="character" w:customStyle="1" w:styleId="14">
    <w:name w:val="页脚 Char"/>
    <w:link w:val="5"/>
    <w:qFormat/>
    <w:uiPriority w:val="99"/>
    <w:rPr>
      <w:kern w:val="2"/>
      <w:sz w:val="18"/>
      <w:szCs w:val="18"/>
    </w:rPr>
  </w:style>
  <w:style w:type="character" w:customStyle="1" w:styleId="15">
    <w:name w:val="页眉 Char"/>
    <w:link w:val="6"/>
    <w:qFormat/>
    <w:uiPriority w:val="0"/>
    <w:rPr>
      <w:kern w:val="2"/>
      <w:sz w:val="18"/>
      <w:szCs w:val="18"/>
    </w:rPr>
  </w:style>
  <w:style w:type="paragraph" w:customStyle="1" w:styleId="16">
    <w:name w:val="Plain Text"/>
    <w:basedOn w:val="1"/>
    <w:qFormat/>
    <w:uiPriority w:val="0"/>
    <w:pPr>
      <w:adjustRightInd w:val="0"/>
      <w:textAlignment w:val="baseline"/>
    </w:pPr>
    <w:rPr>
      <w:rFonts w:ascii="宋体" w:hAnsi="Courier New"/>
      <w:szCs w:val="20"/>
    </w:rPr>
  </w:style>
  <w:style w:type="character" w:customStyle="1" w:styleId="17">
    <w:name w:val="页眉 字符"/>
    <w:qFormat/>
    <w:uiPriority w:val="0"/>
    <w:rPr>
      <w:kern w:val="2"/>
      <w:sz w:val="18"/>
    </w:rPr>
  </w:style>
  <w:style w:type="paragraph" w:customStyle="1" w:styleId="18">
    <w:name w:val="纯文本1"/>
    <w:basedOn w:val="1"/>
    <w:qFormat/>
    <w:uiPriority w:val="0"/>
    <w:pPr>
      <w:adjustRightInd w:val="0"/>
      <w:textAlignment w:val="baseline"/>
    </w:pPr>
    <w:rPr>
      <w:rFonts w:ascii="宋体" w:hAnsi="Courier New"/>
      <w:szCs w:val="20"/>
    </w:rPr>
  </w:style>
  <w:style w:type="character" w:customStyle="1" w:styleId="19">
    <w:name w:val="页脚 字符"/>
    <w:qFormat/>
    <w:uiPriority w:val="99"/>
  </w:style>
  <w:style w:type="character" w:customStyle="1" w:styleId="20">
    <w:name w:val="正文文本 3 Char"/>
    <w:qFormat/>
    <w:uiPriority w:val="99"/>
    <w:rPr>
      <w:kern w:val="2"/>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dell</Company>
  <Pages>2</Pages>
  <Words>806</Words>
  <Characters>927</Characters>
  <Lines>7</Lines>
  <Paragraphs>2</Paragraphs>
  <TotalTime>8</TotalTime>
  <ScaleCrop>false</ScaleCrop>
  <LinksUpToDate>false</LinksUpToDate>
  <CharactersWithSpaces>1041</CharactersWithSpaces>
  <Application>WPS Office_5.2.1.7798_F1E327BC-269C-435d-A152-05C5408002CA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2022-12-29T00:54:00Z</dcterms:created>
  <dc:creator>zhenghw</dc:creator>
  <cp:lastModifiedBy>regina</cp:lastModifiedBy>
  <cp:lastPrinted>2023-04-12T14:44:00Z</cp:lastPrinted>
  <dcterms:modified xsi:type="dcterms:W3CDTF">2023-04-13T14:49:59Z</dcterms:modified>
  <dc:titl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2052-5.2.1.7798</vt:lpwstr>
  </property>
  <property fmtid="{D5CDD505-2E9C-101B-9397-08002B2CF9AE}" pid="3" name="ICV">
    <vt:lpwstr>BCF80D2EA7734DC584A96A8288C3F877_13</vt:lpwstr>
  </property>
</Properties>
</file>