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rPr>
          <w:rFonts w:hint="eastAsia" w:ascii="楷体" w:hAnsi="楷体" w:eastAsia="楷体"/>
          <w:b/>
          <w:bCs/>
          <w:color w:val="000000"/>
          <w:sz w:val="28"/>
          <w:szCs w:val="28"/>
        </w:rPr>
      </w:pPr>
      <w:bookmarkStart w:id="0" w:name="_GoBack"/>
      <w:bookmarkEnd w:id="0"/>
      <w:r>
        <w:rPr>
          <w:rFonts w:hint="eastAsia" w:ascii="楷体" w:hAnsi="楷体" w:eastAsia="楷体"/>
          <w:b/>
          <w:bCs/>
          <w:color w:val="000000"/>
          <w:sz w:val="28"/>
          <w:szCs w:val="28"/>
        </w:rPr>
        <w:t>附件3</w:t>
      </w:r>
    </w:p>
    <w:p>
      <w:pPr>
        <w:widowControl/>
        <w:spacing w:line="400" w:lineRule="exact"/>
        <w:jc w:val="center"/>
        <w:rPr>
          <w:rFonts w:hint="eastAsia" w:ascii="华文中宋" w:hAnsi="华文中宋" w:eastAsia="华文中宋"/>
          <w:color w:val="000000"/>
          <w:sz w:val="36"/>
          <w:szCs w:val="36"/>
        </w:rPr>
      </w:pPr>
      <w:r>
        <w:rPr>
          <w:rFonts w:hint="eastAsia" w:ascii="华文中宋" w:hAnsi="华文中宋" w:eastAsia="华文中宋"/>
          <w:color w:val="000000"/>
          <w:sz w:val="36"/>
          <w:szCs w:val="36"/>
        </w:rPr>
        <w:t>中国新闻奖新闻漫画参评作品推荐表</w:t>
      </w:r>
    </w:p>
    <w:p>
      <w:pPr>
        <w:widowControl/>
        <w:spacing w:line="400" w:lineRule="exact"/>
        <w:jc w:val="center"/>
        <w:rPr>
          <w:rFonts w:hint="eastAsia" w:ascii="华文中宋" w:hAnsi="华文中宋" w:eastAsia="华文中宋"/>
          <w:color w:val="000000"/>
          <w:sz w:val="36"/>
          <w:szCs w:val="36"/>
        </w:rPr>
      </w:pPr>
    </w:p>
    <w:tbl>
      <w:tblPr>
        <w:tblStyle w:val="9"/>
        <w:tblW w:w="51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1"/>
        <w:gridCol w:w="1341"/>
        <w:gridCol w:w="1796"/>
        <w:gridCol w:w="1110"/>
        <w:gridCol w:w="547"/>
        <w:gridCol w:w="549"/>
        <w:gridCol w:w="552"/>
        <w:gridCol w:w="109"/>
        <w:gridCol w:w="2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59" w:type="pct"/>
            <w:noWrap w:val="0"/>
            <w:vAlign w:val="center"/>
          </w:tcPr>
          <w:p>
            <w:pPr>
              <w:widowControl/>
              <w:spacing w:line="400" w:lineRule="exact"/>
              <w:jc w:val="center"/>
              <w:rPr>
                <w:rFonts w:hint="eastAsia" w:ascii="华文中宋" w:hAnsi="华文中宋" w:eastAsia="华文中宋"/>
                <w:color w:val="000000"/>
                <w:sz w:val="28"/>
                <w:szCs w:val="20"/>
              </w:rPr>
            </w:pPr>
            <w:r>
              <w:rPr>
                <w:rFonts w:hint="eastAsia" w:ascii="华文中宋" w:hAnsi="华文中宋" w:eastAsia="华文中宋"/>
                <w:color w:val="000000"/>
                <w:sz w:val="28"/>
                <w:szCs w:val="20"/>
              </w:rPr>
              <w:t>标题</w:t>
            </w:r>
          </w:p>
        </w:tc>
        <w:tc>
          <w:tcPr>
            <w:tcW w:w="2149" w:type="pct"/>
            <w:gridSpan w:val="3"/>
            <w:noWrap w:val="0"/>
            <w:vAlign w:val="center"/>
          </w:tcPr>
          <w:p>
            <w:pPr>
              <w:spacing w:line="360" w:lineRule="exact"/>
              <w:rPr>
                <w:rFonts w:hint="eastAsia" w:ascii="仿宋_GB2312" w:hAnsi="仿宋" w:eastAsia="仿宋_GB2312"/>
                <w:color w:val="000000"/>
                <w:sz w:val="28"/>
                <w:szCs w:val="28"/>
              </w:rPr>
            </w:pPr>
            <w:r>
              <w:rPr>
                <w:rFonts w:ascii="仿宋" w:hAnsi="仿宋" w:eastAsia="仿宋"/>
                <w:color w:val="000000"/>
                <w:sz w:val="28"/>
                <w:szCs w:val="28"/>
              </w:rPr>
              <w:t>漫话中国｜武松和胖虎喊你一起保护大自然！</w:t>
            </w:r>
          </w:p>
        </w:tc>
        <w:tc>
          <w:tcPr>
            <w:tcW w:w="846" w:type="pct"/>
            <w:gridSpan w:val="3"/>
            <w:noWrap w:val="0"/>
            <w:vAlign w:val="center"/>
          </w:tcPr>
          <w:p>
            <w:pPr>
              <w:widowControl/>
              <w:snapToGrid w:val="0"/>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作品类别</w:t>
            </w:r>
          </w:p>
        </w:tc>
        <w:tc>
          <w:tcPr>
            <w:tcW w:w="1244" w:type="pct"/>
            <w:gridSpan w:val="2"/>
            <w:noWrap w:val="0"/>
            <w:vAlign w:val="center"/>
          </w:tcPr>
          <w:p>
            <w:pPr>
              <w:spacing w:line="440" w:lineRule="exact"/>
              <w:jc w:val="both"/>
              <w:rPr>
                <w:rFonts w:hint="eastAsia" w:ascii="仿宋" w:hAnsi="仿宋" w:eastAsia="仿宋"/>
                <w:color w:val="000000"/>
                <w:sz w:val="28"/>
              </w:rPr>
            </w:pPr>
            <w:r>
              <w:rPr>
                <w:rFonts w:hint="eastAsia" w:ascii="仿宋" w:hAnsi="仿宋" w:eastAsia="仿宋"/>
                <w:color w:val="000000"/>
                <w:sz w:val="28"/>
              </w:rPr>
              <w:t>新闻漫画</w:t>
            </w:r>
            <w:r>
              <w:rPr>
                <w:rFonts w:hint="eastAsia" w:ascii="仿宋" w:hAnsi="仿宋" w:eastAsia="仿宋"/>
                <w:color w:val="000000"/>
                <w:sz w:val="28"/>
                <w:u w:val="single"/>
              </w:rPr>
              <w:t>组画</w:t>
            </w:r>
            <w:r>
              <w:rPr>
                <w:rFonts w:hint="eastAsia" w:ascii="仿宋" w:hAnsi="仿宋" w:eastAsia="仿宋"/>
                <w:color w:val="000000"/>
                <w:sz w:val="28"/>
              </w:rPr>
              <w:t>类</w:t>
            </w:r>
          </w:p>
          <w:p>
            <w:pPr>
              <w:spacing w:line="320" w:lineRule="exact"/>
              <w:rPr>
                <w:rFonts w:hint="eastAsia" w:ascii="仿宋" w:hAnsi="仿宋" w:eastAsia="仿宋"/>
                <w:color w:val="000000"/>
                <w:sz w:val="28"/>
              </w:rPr>
            </w:pPr>
            <w:r>
              <w:rPr>
                <w:rFonts w:hint="eastAsia" w:ascii="仿宋" w:hAnsi="仿宋" w:eastAsia="仿宋"/>
                <w:color w:val="000000"/>
                <w:sz w:val="22"/>
              </w:rPr>
              <w:t>(单幅/组画/动画/国际传播)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70" w:hRule="exact"/>
          <w:jc w:val="center"/>
        </w:trPr>
        <w:tc>
          <w:tcPr>
            <w:tcW w:w="759" w:type="pct"/>
            <w:noWrap w:val="0"/>
            <w:vAlign w:val="center"/>
          </w:tcPr>
          <w:p>
            <w:pPr>
              <w:widowControl/>
              <w:spacing w:line="400" w:lineRule="exact"/>
              <w:jc w:val="center"/>
              <w:rPr>
                <w:rFonts w:hint="eastAsia" w:ascii="华文中宋" w:hAnsi="华文中宋" w:eastAsia="华文中宋"/>
                <w:color w:val="000000"/>
                <w:sz w:val="28"/>
                <w:szCs w:val="20"/>
              </w:rPr>
            </w:pPr>
            <w:r>
              <w:rPr>
                <w:rFonts w:hint="eastAsia" w:ascii="华文中宋" w:hAnsi="华文中宋" w:eastAsia="华文中宋"/>
                <w:color w:val="000000"/>
                <w:sz w:val="28"/>
                <w:szCs w:val="20"/>
              </w:rPr>
              <w:t>作者</w:t>
            </w:r>
          </w:p>
        </w:tc>
        <w:tc>
          <w:tcPr>
            <w:tcW w:w="2149" w:type="pct"/>
            <w:gridSpan w:val="3"/>
            <w:noWrap w:val="0"/>
            <w:vAlign w:val="center"/>
          </w:tcPr>
          <w:p>
            <w:pPr>
              <w:spacing w:line="400" w:lineRule="exact"/>
              <w:rPr>
                <w:rFonts w:ascii="仿宋" w:hAnsi="仿宋" w:eastAsia="仿宋"/>
                <w:color w:val="000000"/>
                <w:szCs w:val="21"/>
              </w:rPr>
            </w:pPr>
            <w:r>
              <w:rPr>
                <w:rFonts w:hint="eastAsia" w:ascii="仿宋" w:hAnsi="仿宋" w:eastAsia="仿宋"/>
                <w:color w:val="000000"/>
                <w:sz w:val="28"/>
                <w:szCs w:val="28"/>
              </w:rPr>
              <w:t>@我不是胖虎</w:t>
            </w:r>
          </w:p>
        </w:tc>
        <w:tc>
          <w:tcPr>
            <w:tcW w:w="846" w:type="pct"/>
            <w:gridSpan w:val="3"/>
            <w:noWrap w:val="0"/>
            <w:vAlign w:val="center"/>
          </w:tcPr>
          <w:p>
            <w:pPr>
              <w:widowControl/>
              <w:spacing w:line="400" w:lineRule="exact"/>
              <w:jc w:val="center"/>
              <w:rPr>
                <w:rFonts w:hint="eastAsia" w:ascii="仿宋_GB2312" w:hAnsi="仿宋" w:eastAsia="仿宋_GB2312"/>
                <w:b/>
                <w:color w:val="000000"/>
                <w:sz w:val="28"/>
                <w:szCs w:val="28"/>
              </w:rPr>
            </w:pPr>
            <w:r>
              <w:rPr>
                <w:rFonts w:hint="eastAsia" w:ascii="华文中宋" w:hAnsi="华文中宋" w:eastAsia="华文中宋"/>
                <w:color w:val="000000"/>
                <w:sz w:val="28"/>
                <w:szCs w:val="20"/>
              </w:rPr>
              <w:t>编辑</w:t>
            </w:r>
          </w:p>
        </w:tc>
        <w:tc>
          <w:tcPr>
            <w:tcW w:w="1244" w:type="pct"/>
            <w:gridSpan w:val="2"/>
            <w:noWrap w:val="0"/>
            <w:vAlign w:val="center"/>
          </w:tcPr>
          <w:p>
            <w:pPr>
              <w:spacing w:line="360" w:lineRule="exact"/>
              <w:rPr>
                <w:rFonts w:hint="eastAsia" w:ascii="仿宋_GB2312" w:hAnsi="仿宋" w:eastAsia="仿宋_GB2312"/>
                <w:color w:val="000000"/>
                <w:sz w:val="28"/>
                <w:szCs w:val="28"/>
              </w:rPr>
            </w:pPr>
            <w:r>
              <w:rPr>
                <w:rFonts w:hint="eastAsia" w:ascii="仿宋" w:hAnsi="仿宋" w:eastAsia="仿宋"/>
                <w:color w:val="000000"/>
                <w:sz w:val="28"/>
                <w:szCs w:val="28"/>
              </w:rPr>
              <w:t>王凯 张舰元 倪雯冰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jc w:val="center"/>
        </w:trPr>
        <w:tc>
          <w:tcPr>
            <w:tcW w:w="759" w:type="pct"/>
            <w:noWrap w:val="0"/>
            <w:vAlign w:val="center"/>
          </w:tcPr>
          <w:p>
            <w:pPr>
              <w:widowControl/>
              <w:spacing w:line="400" w:lineRule="exact"/>
              <w:jc w:val="center"/>
              <w:rPr>
                <w:rFonts w:hint="eastAsia" w:ascii="仿宋_GB2312" w:hAnsi="仿宋" w:eastAsia="仿宋_GB2312"/>
                <w:b/>
                <w:sz w:val="28"/>
                <w:szCs w:val="28"/>
              </w:rPr>
            </w:pPr>
            <w:r>
              <w:rPr>
                <w:rFonts w:hint="eastAsia" w:ascii="华文中宋" w:hAnsi="华文中宋" w:eastAsia="华文中宋"/>
                <w:sz w:val="28"/>
                <w:szCs w:val="20"/>
              </w:rPr>
              <w:t>刊播单位</w:t>
            </w:r>
          </w:p>
        </w:tc>
        <w:tc>
          <w:tcPr>
            <w:tcW w:w="2149" w:type="pct"/>
            <w:gridSpan w:val="3"/>
            <w:noWrap w:val="0"/>
            <w:vAlign w:val="center"/>
          </w:tcPr>
          <w:p>
            <w:pPr>
              <w:spacing w:line="360" w:lineRule="exact"/>
              <w:rPr>
                <w:rFonts w:hint="eastAsia" w:ascii="仿宋" w:hAnsi="仿宋" w:eastAsia="仿宋"/>
                <w:szCs w:val="21"/>
                <w:lang w:val="en-US" w:eastAsia="zh-CN"/>
              </w:rPr>
            </w:pPr>
            <w:r>
              <w:rPr>
                <w:rFonts w:hint="eastAsia" w:ascii="仿宋" w:hAnsi="仿宋" w:eastAsia="仿宋"/>
                <w:color w:val="000000"/>
                <w:sz w:val="28"/>
                <w:szCs w:val="28"/>
              </w:rPr>
              <w:t>中国新闻</w:t>
            </w:r>
            <w:r>
              <w:rPr>
                <w:rFonts w:hint="eastAsia" w:ascii="仿宋" w:hAnsi="仿宋" w:eastAsia="仿宋"/>
                <w:color w:val="000000"/>
                <w:sz w:val="28"/>
                <w:szCs w:val="28"/>
                <w:lang w:eastAsia="zh-CN"/>
              </w:rPr>
              <w:t>社</w:t>
            </w:r>
          </w:p>
        </w:tc>
        <w:tc>
          <w:tcPr>
            <w:tcW w:w="846" w:type="pct"/>
            <w:gridSpan w:val="3"/>
            <w:noWrap w:val="0"/>
            <w:vAlign w:val="center"/>
          </w:tcPr>
          <w:p>
            <w:pPr>
              <w:widowControl/>
              <w:spacing w:line="400" w:lineRule="exact"/>
              <w:jc w:val="center"/>
              <w:rPr>
                <w:rFonts w:hint="eastAsia" w:ascii="仿宋_GB2312" w:hAnsi="仿宋" w:eastAsia="仿宋_GB2312"/>
                <w:b/>
                <w:sz w:val="28"/>
                <w:szCs w:val="28"/>
              </w:rPr>
            </w:pPr>
            <w:r>
              <w:rPr>
                <w:rFonts w:hint="eastAsia" w:ascii="华文中宋" w:hAnsi="华文中宋" w:eastAsia="华文中宋"/>
                <w:sz w:val="28"/>
                <w:szCs w:val="20"/>
              </w:rPr>
              <w:t>刊播日期</w:t>
            </w:r>
          </w:p>
        </w:tc>
        <w:tc>
          <w:tcPr>
            <w:tcW w:w="1244" w:type="pct"/>
            <w:gridSpan w:val="2"/>
            <w:noWrap w:val="0"/>
            <w:vAlign w:val="center"/>
          </w:tcPr>
          <w:p>
            <w:pPr>
              <w:widowControl/>
              <w:spacing w:line="400" w:lineRule="exact"/>
              <w:jc w:val="center"/>
              <w:rPr>
                <w:rFonts w:hint="eastAsia" w:ascii="仿宋_GB2312" w:hAnsi="仿宋" w:eastAsia="仿宋_GB2312"/>
                <w:sz w:val="24"/>
              </w:rPr>
            </w:pPr>
            <w:r>
              <w:rPr>
                <w:rFonts w:hint="eastAsia" w:ascii="仿宋" w:hAnsi="仿宋" w:eastAsia="仿宋"/>
                <w:color w:val="000000"/>
                <w:sz w:val="28"/>
                <w:szCs w:val="28"/>
              </w:rPr>
              <w:t>2022年11月17日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1" w:hRule="exact"/>
          <w:jc w:val="center"/>
        </w:trPr>
        <w:tc>
          <w:tcPr>
            <w:tcW w:w="759" w:type="pct"/>
            <w:noWrap w:val="0"/>
            <w:vAlign w:val="center"/>
          </w:tcPr>
          <w:p>
            <w:pPr>
              <w:widowControl/>
              <w:spacing w:line="300" w:lineRule="exact"/>
              <w:jc w:val="center"/>
              <w:rPr>
                <w:rFonts w:hint="eastAsia" w:ascii="华文中宋" w:hAnsi="华文中宋" w:eastAsia="华文中宋"/>
                <w:color w:val="000000"/>
                <w:sz w:val="24"/>
              </w:rPr>
            </w:pPr>
            <w:r>
              <w:rPr>
                <w:rFonts w:hint="eastAsia" w:ascii="华文中宋" w:hAnsi="华文中宋" w:eastAsia="华文中宋"/>
                <w:color w:val="000000"/>
                <w:sz w:val="24"/>
              </w:rPr>
              <w:t>所配合的</w:t>
            </w:r>
          </w:p>
          <w:p>
            <w:pPr>
              <w:widowControl/>
              <w:spacing w:line="300" w:lineRule="exact"/>
              <w:jc w:val="center"/>
              <w:rPr>
                <w:rFonts w:hint="eastAsia" w:ascii="仿宋_GB2312" w:hAnsi="仿宋" w:eastAsia="仿宋_GB2312"/>
                <w:color w:val="000000"/>
                <w:sz w:val="24"/>
              </w:rPr>
            </w:pPr>
            <w:r>
              <w:rPr>
                <w:rFonts w:hint="eastAsia" w:ascii="华文中宋" w:hAnsi="华文中宋" w:eastAsia="华文中宋"/>
                <w:color w:val="000000"/>
                <w:sz w:val="24"/>
              </w:rPr>
              <w:t>文字报道的标题</w:t>
            </w:r>
          </w:p>
        </w:tc>
        <w:tc>
          <w:tcPr>
            <w:tcW w:w="2149" w:type="pct"/>
            <w:gridSpan w:val="3"/>
            <w:noWrap w:val="0"/>
            <w:vAlign w:val="center"/>
          </w:tcPr>
          <w:p>
            <w:pPr>
              <w:widowControl/>
              <w:snapToGrid w:val="0"/>
              <w:rPr>
                <w:rFonts w:hint="eastAsia" w:ascii="仿宋_GB2312" w:hAnsi="仿宋" w:eastAsia="仿宋_GB2312"/>
                <w:color w:val="000000"/>
                <w:sz w:val="28"/>
                <w:szCs w:val="28"/>
              </w:rPr>
            </w:pPr>
          </w:p>
        </w:tc>
        <w:tc>
          <w:tcPr>
            <w:tcW w:w="846" w:type="pct"/>
            <w:gridSpan w:val="3"/>
            <w:noWrap w:val="0"/>
            <w:vAlign w:val="center"/>
          </w:tcPr>
          <w:p>
            <w:pPr>
              <w:widowControl/>
              <w:spacing w:line="300" w:lineRule="exact"/>
              <w:jc w:val="center"/>
              <w:rPr>
                <w:rFonts w:hint="eastAsia" w:ascii="华文中宋" w:hAnsi="华文中宋" w:eastAsia="华文中宋"/>
                <w:color w:val="000000"/>
                <w:sz w:val="24"/>
              </w:rPr>
            </w:pPr>
            <w:r>
              <w:rPr>
                <w:rFonts w:hint="eastAsia" w:ascii="华文中宋" w:hAnsi="华文中宋" w:eastAsia="华文中宋"/>
                <w:color w:val="000000"/>
                <w:sz w:val="24"/>
              </w:rPr>
              <w:t>刊发版面</w:t>
            </w:r>
          </w:p>
          <w:p>
            <w:pPr>
              <w:widowControl/>
              <w:snapToGrid w:val="0"/>
              <w:spacing w:line="300" w:lineRule="exact"/>
              <w:jc w:val="center"/>
              <w:rPr>
                <w:rFonts w:hint="eastAsia" w:ascii="华文中宋" w:hAnsi="华文中宋" w:eastAsia="华文中宋"/>
                <w:color w:val="000000"/>
                <w:sz w:val="24"/>
              </w:rPr>
            </w:pPr>
            <w:r>
              <w:rPr>
                <w:rFonts w:hint="eastAsia" w:ascii="华文中宋" w:hAnsi="华文中宋" w:eastAsia="华文中宋"/>
                <w:color w:val="000000"/>
                <w:sz w:val="24"/>
              </w:rPr>
              <w:t>(名称及版次)</w:t>
            </w:r>
          </w:p>
        </w:tc>
        <w:tc>
          <w:tcPr>
            <w:tcW w:w="1244" w:type="pct"/>
            <w:gridSpan w:val="2"/>
            <w:noWrap w:val="0"/>
            <w:vAlign w:val="center"/>
          </w:tcPr>
          <w:p>
            <w:pPr>
              <w:widowControl/>
              <w:snapToGrid w:val="0"/>
              <w:rPr>
                <w:rFonts w:hint="eastAsia" w:ascii="仿宋_GB2312" w:hAnsi="仿宋" w:eastAsia="仿宋_GB2312"/>
                <w:color w:val="000000"/>
                <w:sz w:val="28"/>
                <w:szCs w:val="28"/>
              </w:rPr>
            </w:pPr>
            <w:r>
              <w:rPr>
                <w:rFonts w:hint="eastAsia" w:ascii="仿宋" w:hAnsi="仿宋" w:eastAsia="仿宋" w:cs="仿宋"/>
                <w:color w:val="000000"/>
                <w:sz w:val="28"/>
                <w:szCs w:val="28"/>
                <w:lang w:val="en-US" w:eastAsia="zh-CN"/>
              </w:rPr>
              <w:t>中国新闻网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759" w:type="pct"/>
            <w:noWrap w:val="0"/>
            <w:vAlign w:val="center"/>
          </w:tcPr>
          <w:p>
            <w:pPr>
              <w:widowControl/>
              <w:spacing w:line="300" w:lineRule="exact"/>
              <w:jc w:val="center"/>
              <w:rPr>
                <w:rFonts w:hint="eastAsia" w:ascii="华文中宋" w:hAnsi="华文中宋" w:eastAsia="华文中宋"/>
                <w:color w:val="000000"/>
                <w:sz w:val="24"/>
              </w:rPr>
            </w:pPr>
            <w:r>
              <w:rPr>
                <w:rFonts w:hint="eastAsia" w:ascii="华文中宋" w:hAnsi="华文中宋" w:eastAsia="华文中宋"/>
                <w:color w:val="000000"/>
                <w:sz w:val="24"/>
              </w:rPr>
              <w:t>新媒体</w:t>
            </w:r>
          </w:p>
          <w:p>
            <w:pPr>
              <w:widowControl/>
              <w:spacing w:line="300" w:lineRule="exact"/>
              <w:jc w:val="center"/>
              <w:rPr>
                <w:rFonts w:hint="eastAsia" w:ascii="华文中宋" w:hAnsi="华文中宋" w:eastAsia="华文中宋"/>
                <w:color w:val="000000"/>
                <w:sz w:val="24"/>
              </w:rPr>
            </w:pPr>
            <w:r>
              <w:rPr>
                <w:rFonts w:hint="eastAsia" w:ascii="华文中宋" w:hAnsi="华文中宋" w:eastAsia="华文中宋"/>
                <w:color w:val="000000"/>
                <w:sz w:val="24"/>
              </w:rPr>
              <w:t>作品网址</w:t>
            </w:r>
          </w:p>
        </w:tc>
        <w:tc>
          <w:tcPr>
            <w:tcW w:w="4240" w:type="pct"/>
            <w:gridSpan w:val="8"/>
            <w:noWrap w:val="0"/>
            <w:vAlign w:val="center"/>
          </w:tcPr>
          <w:p>
            <w:pPr>
              <w:jc w:val="left"/>
              <w:rPr>
                <w:rFonts w:hint="eastAsia" w:ascii="仿宋_GB2312" w:eastAsia="仿宋_GB2312"/>
                <w:color w:val="000000"/>
                <w:szCs w:val="21"/>
              </w:rPr>
            </w:pPr>
            <w:r>
              <w:rPr>
                <w:rFonts w:eastAsia="仿宋"/>
                <w:color w:val="000000"/>
                <w:sz w:val="22"/>
                <w:szCs w:val="22"/>
              </w:rPr>
              <w:t>http://www.chinanews.com.cn/chuangyi/2022/11-17/9896361.shtml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70" w:hRule="exact"/>
          <w:jc w:val="center"/>
        </w:trPr>
        <w:tc>
          <w:tcPr>
            <w:tcW w:w="759" w:type="pct"/>
            <w:noWrap w:val="0"/>
            <w:textDirection w:val="tbRlV"/>
            <w:vAlign w:val="center"/>
          </w:tcPr>
          <w:p>
            <w:pPr>
              <w:spacing w:line="340" w:lineRule="exact"/>
              <w:ind w:left="113" w:leftChars="54" w:right="113"/>
              <w:rPr>
                <w:rFonts w:ascii="华文中宋" w:hAnsi="华文中宋" w:eastAsia="华文中宋"/>
                <w:color w:val="000000"/>
                <w:sz w:val="28"/>
                <w:szCs w:val="20"/>
              </w:rPr>
            </w:pPr>
            <w:r>
              <w:rPr>
                <w:rFonts w:hint="eastAsia" w:ascii="华文中宋" w:hAnsi="华文中宋" w:eastAsia="华文中宋"/>
                <w:color w:val="000000"/>
                <w:sz w:val="28"/>
                <w:szCs w:val="20"/>
              </w:rPr>
              <w:t>（采编过程）</w:t>
            </w:r>
          </w:p>
          <w:p>
            <w:pPr>
              <w:spacing w:line="340" w:lineRule="exact"/>
              <w:ind w:left="113" w:leftChars="54" w:right="113" w:firstLine="420" w:firstLineChars="150"/>
              <w:rPr>
                <w:rFonts w:hint="eastAsia" w:ascii="仿宋_GB2312" w:hAnsi="仿宋" w:eastAsia="仿宋_GB2312"/>
                <w:b/>
                <w:color w:val="000000"/>
                <w:sz w:val="28"/>
                <w:szCs w:val="28"/>
              </w:rPr>
            </w:pPr>
            <w:r>
              <w:rPr>
                <w:rFonts w:hint="eastAsia" w:ascii="华文中宋" w:hAnsi="华文中宋" w:eastAsia="华文中宋"/>
                <w:color w:val="000000"/>
                <w:sz w:val="28"/>
                <w:szCs w:val="20"/>
              </w:rPr>
              <w:t>作品简介</w:t>
            </w:r>
          </w:p>
        </w:tc>
        <w:tc>
          <w:tcPr>
            <w:tcW w:w="4240" w:type="pct"/>
            <w:gridSpan w:val="8"/>
            <w:noWrap w:val="0"/>
            <w:vAlign w:val="center"/>
          </w:tcPr>
          <w:p>
            <w:pPr>
              <w:spacing w:line="400" w:lineRule="exact"/>
              <w:ind w:firstLine="560" w:firstLineChars="200"/>
              <w:rPr>
                <w:rFonts w:hint="eastAsia" w:ascii="方正仿宋_GB18030" w:hAnsi="方正仿宋_GB18030" w:eastAsia="方正仿宋_GB18030" w:cs="方正仿宋_GB18030"/>
                <w:sz w:val="28"/>
                <w:szCs w:val="36"/>
              </w:rPr>
            </w:pPr>
            <w:r>
              <w:rPr>
                <w:rFonts w:hint="eastAsia" w:ascii="方正仿宋_GB18030" w:hAnsi="方正仿宋_GB18030" w:eastAsia="方正仿宋_GB18030" w:cs="方正仿宋_GB18030"/>
                <w:sz w:val="28"/>
                <w:szCs w:val="36"/>
              </w:rPr>
              <w:t>社会经济的发展和人类文明的进步常伴随着对自然资源的索取和破坏，当下</w:t>
            </w:r>
            <w:r>
              <w:rPr>
                <w:rFonts w:hint="eastAsia" w:ascii="方正仿宋_GB18030" w:hAnsi="方正仿宋_GB18030" w:eastAsia="方正仿宋_GB18030" w:cs="方正仿宋_GB18030"/>
                <w:sz w:val="28"/>
                <w:szCs w:val="36"/>
                <w:lang w:eastAsia="zh-CN"/>
              </w:rPr>
              <w:t>，</w:t>
            </w:r>
            <w:r>
              <w:rPr>
                <w:rFonts w:hint="eastAsia" w:ascii="方正仿宋_GB18030" w:hAnsi="方正仿宋_GB18030" w:eastAsia="方正仿宋_GB18030" w:cs="方正仿宋_GB18030"/>
                <w:sz w:val="28"/>
                <w:szCs w:val="36"/>
              </w:rPr>
              <w:t>各种环境问题日益引起人们的重视。为了引导人们</w:t>
            </w:r>
            <w:r>
              <w:rPr>
                <w:rFonts w:hint="eastAsia" w:ascii="方正仿宋_GB18030" w:hAnsi="方正仿宋_GB18030" w:eastAsia="方正仿宋_GB18030" w:cs="方正仿宋_GB18030"/>
                <w:sz w:val="28"/>
                <w:szCs w:val="36"/>
                <w:lang w:eastAsia="zh-CN"/>
              </w:rPr>
              <w:t>树立</w:t>
            </w:r>
            <w:r>
              <w:rPr>
                <w:rFonts w:hint="eastAsia" w:ascii="方正仿宋_GB18030" w:hAnsi="方正仿宋_GB18030" w:eastAsia="方正仿宋_GB18030" w:cs="方正仿宋_GB18030"/>
                <w:sz w:val="28"/>
                <w:szCs w:val="36"/>
              </w:rPr>
              <w:t>正确的环保思想和</w:t>
            </w:r>
            <w:r>
              <w:rPr>
                <w:rFonts w:hint="eastAsia" w:ascii="方正仿宋_GB18030" w:hAnsi="方正仿宋_GB18030" w:eastAsia="方正仿宋_GB18030" w:cs="方正仿宋_GB18030"/>
                <w:sz w:val="28"/>
                <w:szCs w:val="36"/>
                <w:lang w:eastAsia="zh-CN"/>
              </w:rPr>
              <w:t>实践</w:t>
            </w:r>
            <w:r>
              <w:rPr>
                <w:rFonts w:hint="eastAsia" w:ascii="方正仿宋_GB18030" w:hAnsi="方正仿宋_GB18030" w:eastAsia="方正仿宋_GB18030" w:cs="方正仿宋_GB18030"/>
                <w:sz w:val="28"/>
                <w:szCs w:val="36"/>
              </w:rPr>
              <w:t>保护环境行为，中新</w:t>
            </w:r>
            <w:r>
              <w:rPr>
                <w:rFonts w:hint="eastAsia" w:ascii="方正仿宋_GB18030" w:hAnsi="方正仿宋_GB18030" w:eastAsia="方正仿宋_GB18030" w:cs="方正仿宋_GB18030"/>
                <w:sz w:val="28"/>
                <w:szCs w:val="36"/>
                <w:lang w:val="en-US" w:eastAsia="zh-CN"/>
              </w:rPr>
              <w:t>社</w:t>
            </w:r>
            <w:r>
              <w:rPr>
                <w:rFonts w:hint="eastAsia" w:ascii="方正仿宋_GB18030" w:hAnsi="方正仿宋_GB18030" w:eastAsia="方正仿宋_GB18030" w:cs="方正仿宋_GB18030"/>
                <w:sz w:val="28"/>
                <w:szCs w:val="36"/>
              </w:rPr>
              <w:t>联合漫画人气ip作者@我不是胖虎创作了一组卡通漫画</w:t>
            </w:r>
            <w:r>
              <w:rPr>
                <w:rFonts w:hint="eastAsia" w:ascii="方正仿宋_GB18030" w:hAnsi="方正仿宋_GB18030" w:eastAsia="方正仿宋_GB18030" w:cs="方正仿宋_GB18030"/>
                <w:sz w:val="28"/>
                <w:szCs w:val="36"/>
                <w:lang w:eastAsia="zh-CN"/>
              </w:rPr>
              <w:t>。</w:t>
            </w:r>
            <w:r>
              <w:rPr>
                <w:rFonts w:hint="eastAsia" w:ascii="方正仿宋_GB18030" w:hAnsi="方正仿宋_GB18030" w:eastAsia="方正仿宋_GB18030" w:cs="方正仿宋_GB18030"/>
                <w:sz w:val="28"/>
                <w:szCs w:val="36"/>
              </w:rPr>
              <w:t>在作者笔下的故事里，昔日“不共戴天”的武松武二郎和胖虎赵铁柱携手，一道成为了保护大自然</w:t>
            </w:r>
            <w:r>
              <w:rPr>
                <w:rFonts w:hint="eastAsia" w:ascii="方正仿宋_GB18030" w:hAnsi="方正仿宋_GB18030" w:eastAsia="方正仿宋_GB18030" w:cs="方正仿宋_GB18030"/>
                <w:sz w:val="28"/>
                <w:szCs w:val="36"/>
                <w:lang w:eastAsia="zh-CN"/>
              </w:rPr>
              <w:t>，</w:t>
            </w:r>
            <w:r>
              <w:rPr>
                <w:rFonts w:hint="eastAsia" w:ascii="方正仿宋_GB18030" w:hAnsi="方正仿宋_GB18030" w:eastAsia="方正仿宋_GB18030" w:cs="方正仿宋_GB18030"/>
                <w:sz w:val="28"/>
                <w:szCs w:val="36"/>
              </w:rPr>
              <w:t>维护生态环境的护林员。之所以如此构思，一是借助胖虎IP巨大的影响力，二是借助武松打虎故事家喻户晓的群众基础。当昔日“仇敌”都能化身“队友”共同保护自然环境，还有什么环保方面的困难是人类克服不了的呢？</w:t>
            </w:r>
          </w:p>
          <w:p>
            <w:pPr>
              <w:spacing w:line="360" w:lineRule="exact"/>
              <w:ind w:firstLine="420" w:firstLineChars="200"/>
              <w:rPr>
                <w:rFonts w:hint="eastAsia"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2" w:hRule="exact"/>
          <w:jc w:val="center"/>
        </w:trPr>
        <w:tc>
          <w:tcPr>
            <w:tcW w:w="759" w:type="pct"/>
            <w:noWrap w:val="0"/>
            <w:vAlign w:val="center"/>
          </w:tcPr>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社</w:t>
            </w:r>
          </w:p>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会</w:t>
            </w:r>
          </w:p>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效</w:t>
            </w:r>
          </w:p>
          <w:p>
            <w:pPr>
              <w:spacing w:line="36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0"/>
              </w:rPr>
              <w:t>果</w:t>
            </w:r>
          </w:p>
        </w:tc>
        <w:tc>
          <w:tcPr>
            <w:tcW w:w="4240" w:type="pct"/>
            <w:gridSpan w:val="8"/>
            <w:noWrap w:val="0"/>
            <w:vAlign w:val="center"/>
          </w:tcPr>
          <w:p>
            <w:pPr>
              <w:spacing w:line="400" w:lineRule="exact"/>
              <w:ind w:firstLine="560" w:firstLineChars="200"/>
              <w:rPr>
                <w:rFonts w:hint="eastAsia" w:ascii="仿宋" w:hAnsi="仿宋" w:eastAsia="仿宋"/>
                <w:color w:val="000000"/>
                <w:szCs w:val="21"/>
              </w:rPr>
            </w:pPr>
            <w:r>
              <w:rPr>
                <w:rFonts w:hint="eastAsia" w:ascii="方正仿宋_GB18030" w:hAnsi="方正仿宋_GB18030" w:eastAsia="方正仿宋_GB18030" w:cs="方正仿宋_GB18030"/>
                <w:sz w:val="28"/>
                <w:szCs w:val="36"/>
              </w:rPr>
              <w:t>该作品</w:t>
            </w:r>
            <w:r>
              <w:rPr>
                <w:rFonts w:hint="eastAsia" w:ascii="方正仿宋_GB18030" w:hAnsi="方正仿宋_GB18030" w:eastAsia="方正仿宋_GB18030" w:cs="方正仿宋_GB18030"/>
                <w:sz w:val="28"/>
                <w:szCs w:val="36"/>
                <w:lang w:val="en-US" w:eastAsia="zh-CN"/>
              </w:rPr>
              <w:t>网络</w:t>
            </w:r>
            <w:r>
              <w:rPr>
                <w:rFonts w:hint="eastAsia" w:ascii="方正仿宋_GB18030" w:hAnsi="方正仿宋_GB18030" w:eastAsia="方正仿宋_GB18030" w:cs="方正仿宋_GB18030"/>
                <w:sz w:val="28"/>
                <w:szCs w:val="36"/>
              </w:rPr>
              <w:t>阅读量超过百万，知名漫画IP自带流量，吸引了众多粉丝主动进行社交传播和分享转发。诙谐幽默、寓意丰富的漫画风格更是深受青少年读者的喜爱，也得到了一大批教师和家长网友的高度认可，留言称赞这种寓教于乐的漫画产品，希望此类宣传多多益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6" w:hRule="exact"/>
          <w:jc w:val="center"/>
        </w:trPr>
        <w:tc>
          <w:tcPr>
            <w:tcW w:w="759" w:type="pct"/>
            <w:noWrap w:val="0"/>
            <w:vAlign w:val="center"/>
          </w:tcPr>
          <w:p>
            <w:pPr>
              <w:widowControl/>
              <w:spacing w:line="400" w:lineRule="exact"/>
              <w:jc w:val="center"/>
              <w:rPr>
                <w:rFonts w:ascii="华文中宋" w:hAnsi="华文中宋" w:eastAsia="华文中宋"/>
                <w:sz w:val="28"/>
                <w:szCs w:val="20"/>
              </w:rPr>
            </w:pPr>
            <w:r>
              <w:rPr>
                <w:rFonts w:hint="eastAsia" w:ascii="华文中宋" w:hAnsi="华文中宋" w:eastAsia="华文中宋"/>
                <w:sz w:val="28"/>
                <w:szCs w:val="20"/>
              </w:rPr>
              <w:t>推</w:t>
            </w:r>
          </w:p>
          <w:p>
            <w:pPr>
              <w:widowControl/>
              <w:spacing w:line="400" w:lineRule="exact"/>
              <w:jc w:val="center"/>
              <w:rPr>
                <w:rFonts w:hint="eastAsia" w:ascii="华文中宋" w:hAnsi="华文中宋" w:eastAsia="华文中宋"/>
                <w:sz w:val="28"/>
                <w:szCs w:val="20"/>
              </w:rPr>
            </w:pPr>
            <w:r>
              <w:rPr>
                <w:rFonts w:hint="eastAsia" w:ascii="华文中宋" w:hAnsi="华文中宋" w:eastAsia="华文中宋"/>
                <w:sz w:val="28"/>
                <w:szCs w:val="20"/>
              </w:rPr>
              <w:t>荐</w:t>
            </w:r>
          </w:p>
          <w:p>
            <w:pPr>
              <w:widowControl/>
              <w:spacing w:line="400" w:lineRule="exact"/>
              <w:jc w:val="center"/>
              <w:rPr>
                <w:rFonts w:ascii="华文中宋" w:hAnsi="华文中宋" w:eastAsia="华文中宋"/>
                <w:sz w:val="28"/>
                <w:szCs w:val="20"/>
              </w:rPr>
            </w:pPr>
            <w:r>
              <w:rPr>
                <w:rFonts w:hint="eastAsia" w:ascii="华文中宋" w:hAnsi="华文中宋" w:eastAsia="华文中宋"/>
                <w:sz w:val="28"/>
                <w:szCs w:val="20"/>
              </w:rPr>
              <w:t>理</w:t>
            </w:r>
          </w:p>
          <w:p>
            <w:pPr>
              <w:widowControl/>
              <w:spacing w:line="400" w:lineRule="exact"/>
              <w:jc w:val="center"/>
              <w:rPr>
                <w:rFonts w:hint="eastAsia" w:ascii="华文中宋" w:hAnsi="华文中宋" w:eastAsia="华文中宋"/>
                <w:color w:val="000000"/>
                <w:sz w:val="28"/>
                <w:szCs w:val="20"/>
              </w:rPr>
            </w:pPr>
            <w:r>
              <w:rPr>
                <w:rFonts w:hint="eastAsia" w:ascii="华文中宋" w:hAnsi="华文中宋" w:eastAsia="华文中宋"/>
                <w:sz w:val="28"/>
                <w:szCs w:val="20"/>
              </w:rPr>
              <w:t>由</w:t>
            </w:r>
          </w:p>
        </w:tc>
        <w:tc>
          <w:tcPr>
            <w:tcW w:w="4240" w:type="pct"/>
            <w:gridSpan w:val="8"/>
            <w:noWrap w:val="0"/>
            <w:vAlign w:val="center"/>
          </w:tcPr>
          <w:p>
            <w:pPr>
              <w:spacing w:line="400" w:lineRule="exact"/>
              <w:ind w:firstLine="560" w:firstLineChars="200"/>
              <w:rPr>
                <w:rFonts w:hint="default" w:ascii="方正仿宋_GB18030" w:hAnsi="方正仿宋_GB18030" w:eastAsia="方正仿宋_GB18030" w:cs="方正仿宋_GB18030"/>
                <w:sz w:val="28"/>
                <w:szCs w:val="36"/>
                <w:lang w:val="en-US" w:eastAsia="zh-CN"/>
              </w:rPr>
            </w:pPr>
            <w:r>
              <w:rPr>
                <w:rFonts w:hint="eastAsia" w:ascii="方正仿宋_GB18030" w:hAnsi="方正仿宋_GB18030" w:eastAsia="方正仿宋_GB18030" w:cs="方正仿宋_GB18030"/>
                <w:sz w:val="28"/>
                <w:szCs w:val="36"/>
              </w:rPr>
              <w:t>该漫画作品构思巧妙，通过老虎和武松化敌为友共同保护大自然的剧情编排，生动地阐释了环保主题，全篇节奏流畅、幽默风趣、寓意深刻、唤起共鸣。将民间传统故事与漫画结合起来的</w:t>
            </w:r>
            <w:r>
              <w:rPr>
                <w:rFonts w:hint="eastAsia" w:ascii="方正仿宋_GB18030" w:hAnsi="方正仿宋_GB18030" w:eastAsia="方正仿宋_GB18030" w:cs="方正仿宋_GB18030"/>
                <w:sz w:val="28"/>
                <w:szCs w:val="36"/>
                <w:lang w:val="en-US" w:eastAsia="zh-CN"/>
              </w:rPr>
              <w:t>创作</w:t>
            </w:r>
            <w:r>
              <w:rPr>
                <w:rFonts w:hint="eastAsia" w:ascii="方正仿宋_GB18030" w:hAnsi="方正仿宋_GB18030" w:eastAsia="方正仿宋_GB18030" w:cs="方正仿宋_GB18030"/>
                <w:sz w:val="28"/>
                <w:szCs w:val="36"/>
              </w:rPr>
              <w:t>方式，也</w:t>
            </w:r>
            <w:r>
              <w:rPr>
                <w:rFonts w:hint="eastAsia" w:ascii="方正仿宋_GB18030" w:hAnsi="方正仿宋_GB18030" w:eastAsia="方正仿宋_GB18030" w:cs="方正仿宋_GB18030"/>
                <w:sz w:val="28"/>
                <w:szCs w:val="36"/>
                <w:lang w:val="en-US" w:eastAsia="zh-CN"/>
              </w:rPr>
              <w:t>实现了</w:t>
            </w:r>
            <w:r>
              <w:rPr>
                <w:rFonts w:hint="eastAsia" w:ascii="方正仿宋_GB18030" w:hAnsi="方正仿宋_GB18030" w:eastAsia="方正仿宋_GB18030" w:cs="方正仿宋_GB18030"/>
                <w:sz w:val="28"/>
                <w:szCs w:val="36"/>
              </w:rPr>
              <w:t>宣传环保和传播传统文化的双赢，取得了非常好的传播效果和社会反响。</w:t>
            </w:r>
            <w:r>
              <w:rPr>
                <w:rFonts w:hint="eastAsia" w:ascii="方正仿宋_GB18030" w:hAnsi="方正仿宋_GB18030" w:eastAsia="方正仿宋_GB18030" w:cs="方正仿宋_GB18030"/>
                <w:sz w:val="28"/>
                <w:szCs w:val="36"/>
                <w:lang w:val="en-US" w:eastAsia="zh-CN"/>
              </w:rPr>
              <w:t>同意推荐。</w:t>
            </w:r>
          </w:p>
          <w:p>
            <w:pPr>
              <w:pStyle w:val="2"/>
              <w:rPr>
                <w:rFonts w:hint="eastAsia"/>
              </w:rPr>
            </w:pPr>
          </w:p>
          <w:p>
            <w:pPr>
              <w:widowControl/>
              <w:spacing w:line="360" w:lineRule="exact"/>
              <w:ind w:firstLine="5040" w:firstLineChars="1800"/>
              <w:jc w:val="left"/>
              <w:rPr>
                <w:rFonts w:ascii="仿宋" w:hAnsi="仿宋" w:eastAsia="仿宋"/>
                <w:color w:val="000000"/>
                <w:szCs w:val="21"/>
              </w:rPr>
            </w:pPr>
            <w:r>
              <w:rPr>
                <w:rFonts w:hint="eastAsia" w:ascii="华文中宋" w:hAnsi="华文中宋" w:eastAsia="华文中宋"/>
                <w:sz w:val="28"/>
                <w:szCs w:val="20"/>
              </w:rPr>
              <w:t>签名：</w:t>
            </w:r>
          </w:p>
          <w:p>
            <w:pPr>
              <w:spacing w:line="360" w:lineRule="exact"/>
              <w:ind w:firstLine="5460" w:firstLineChars="1950"/>
              <w:jc w:val="left"/>
              <w:rPr>
                <w:rFonts w:hint="eastAsia" w:ascii="华文中宋" w:hAnsi="华文中宋" w:eastAsia="华文中宋"/>
                <w:color w:val="000000"/>
                <w:sz w:val="28"/>
                <w:szCs w:val="20"/>
              </w:rPr>
            </w:pPr>
            <w:r>
              <w:rPr>
                <w:rFonts w:hint="eastAsia" w:ascii="华文中宋" w:hAnsi="华文中宋" w:eastAsia="华文中宋"/>
                <w:color w:val="000000"/>
                <w:sz w:val="28"/>
                <w:szCs w:val="20"/>
              </w:rPr>
              <w:t>（盖单位公章）</w:t>
            </w:r>
          </w:p>
          <w:p>
            <w:pPr>
              <w:widowControl/>
              <w:spacing w:line="360" w:lineRule="exact"/>
              <w:ind w:firstLine="3920" w:firstLineChars="1400"/>
              <w:rPr>
                <w:rFonts w:hint="eastAsia" w:ascii="华文中宋" w:hAnsi="华文中宋" w:eastAsia="华文中宋"/>
                <w:sz w:val="28"/>
                <w:szCs w:val="20"/>
              </w:rPr>
            </w:pPr>
            <w:r>
              <w:rPr>
                <w:rFonts w:hint="eastAsia" w:ascii="华文中宋" w:hAnsi="华文中宋" w:eastAsia="华文中宋"/>
                <w:sz w:val="28"/>
                <w:szCs w:val="20"/>
              </w:rPr>
              <w:t xml:space="preserve">             2023年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7" w:hRule="exact"/>
          <w:jc w:val="center"/>
        </w:trPr>
        <w:tc>
          <w:tcPr>
            <w:tcW w:w="759" w:type="pct"/>
            <w:noWrap w:val="0"/>
            <w:vAlign w:val="center"/>
          </w:tcPr>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 xml:space="preserve">  </w:t>
            </w:r>
          </w:p>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初</w:t>
            </w:r>
          </w:p>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评</w:t>
            </w:r>
          </w:p>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评</w:t>
            </w:r>
          </w:p>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语</w:t>
            </w:r>
          </w:p>
          <w:p>
            <w:pPr>
              <w:spacing w:line="360" w:lineRule="exact"/>
              <w:rPr>
                <w:rFonts w:hint="eastAsia" w:ascii="仿宋_GB2312" w:hAnsi="仿宋" w:eastAsia="仿宋_GB2312"/>
                <w:b/>
                <w:color w:val="000000"/>
                <w:sz w:val="28"/>
                <w:szCs w:val="28"/>
              </w:rPr>
            </w:pPr>
            <w:r>
              <w:rPr>
                <w:rFonts w:hint="eastAsia" w:ascii="华文中宋" w:hAnsi="华文中宋" w:eastAsia="华文中宋"/>
                <w:color w:val="000000"/>
                <w:sz w:val="28"/>
                <w:szCs w:val="20"/>
              </w:rPr>
              <w:t xml:space="preserve"> </w:t>
            </w:r>
            <w:r>
              <w:rPr>
                <w:rFonts w:ascii="华文中宋" w:hAnsi="华文中宋" w:eastAsia="华文中宋"/>
                <w:color w:val="000000"/>
                <w:sz w:val="28"/>
                <w:szCs w:val="20"/>
              </w:rPr>
              <w:t xml:space="preserve"> </w:t>
            </w:r>
          </w:p>
        </w:tc>
        <w:tc>
          <w:tcPr>
            <w:tcW w:w="4240" w:type="pct"/>
            <w:gridSpan w:val="8"/>
            <w:noWrap w:val="0"/>
            <w:vAlign w:val="center"/>
          </w:tcPr>
          <w:p>
            <w:pPr>
              <w:spacing w:line="260" w:lineRule="exact"/>
              <w:ind w:firstLine="420" w:firstLineChars="200"/>
              <w:rPr>
                <w:rFonts w:ascii="仿宋" w:hAnsi="仿宋" w:eastAsia="仿宋"/>
                <w:color w:val="000000"/>
                <w:szCs w:val="21"/>
              </w:rPr>
            </w:pPr>
            <w:r>
              <w:rPr>
                <w:rFonts w:hint="eastAsia" w:ascii="仿宋" w:hAnsi="仿宋" w:eastAsia="仿宋"/>
                <w:color w:val="000000"/>
                <w:szCs w:val="21"/>
              </w:rPr>
              <w:t>中国新闻奖新闻漫画初评委员会在本栏内填报评语及推荐理由。由初评委员会主任签名确认并加盖初评单位公章。</w:t>
            </w:r>
          </w:p>
          <w:p>
            <w:pPr>
              <w:spacing w:line="360" w:lineRule="exact"/>
              <w:ind w:firstLine="4968" w:firstLineChars="1800"/>
              <w:jc w:val="left"/>
              <w:rPr>
                <w:rFonts w:ascii="华文中宋" w:hAnsi="华文中宋" w:eastAsia="华文中宋"/>
                <w:color w:val="000000"/>
                <w:spacing w:val="-2"/>
                <w:sz w:val="28"/>
                <w:szCs w:val="20"/>
              </w:rPr>
            </w:pPr>
            <w:r>
              <w:rPr>
                <w:rFonts w:hint="eastAsia" w:ascii="华文中宋" w:hAnsi="华文中宋" w:eastAsia="华文中宋"/>
                <w:color w:val="000000"/>
                <w:spacing w:val="-2"/>
                <w:sz w:val="28"/>
                <w:szCs w:val="20"/>
              </w:rPr>
              <w:t>签名：</w:t>
            </w:r>
          </w:p>
          <w:p>
            <w:pPr>
              <w:spacing w:line="360" w:lineRule="exact"/>
              <w:ind w:firstLine="5460" w:firstLineChars="1950"/>
              <w:jc w:val="left"/>
              <w:rPr>
                <w:rFonts w:ascii="华文中宋" w:hAnsi="华文中宋" w:eastAsia="华文中宋"/>
                <w:color w:val="000000"/>
                <w:sz w:val="28"/>
                <w:szCs w:val="20"/>
              </w:rPr>
            </w:pPr>
            <w:r>
              <w:rPr>
                <w:rFonts w:hint="eastAsia" w:ascii="华文中宋" w:hAnsi="华文中宋" w:eastAsia="华文中宋"/>
                <w:color w:val="000000"/>
                <w:sz w:val="28"/>
                <w:szCs w:val="20"/>
              </w:rPr>
              <w:t>（盖单位公章）</w:t>
            </w:r>
          </w:p>
          <w:p>
            <w:pPr>
              <w:widowControl/>
              <w:spacing w:line="360" w:lineRule="exact"/>
              <w:ind w:left="5461" w:leftChars="2334" w:hanging="560" w:hangingChars="200"/>
              <w:jc w:val="left"/>
              <w:rPr>
                <w:rFonts w:hint="eastAsia" w:ascii="仿宋" w:hAnsi="仿宋" w:eastAsia="仿宋"/>
                <w:color w:val="000000"/>
                <w:szCs w:val="21"/>
              </w:rPr>
            </w:pPr>
            <w:r>
              <w:rPr>
                <w:rFonts w:hint="eastAsia" w:ascii="仿宋_GB2312" w:eastAsia="仿宋_GB2312"/>
                <w:color w:val="000000"/>
                <w:sz w:val="28"/>
                <w:szCs w:val="20"/>
              </w:rPr>
              <w:t xml:space="preserve">                                      </w:t>
            </w:r>
            <w:r>
              <w:rPr>
                <w:rFonts w:ascii="华文中宋" w:hAnsi="华文中宋" w:eastAsia="华文中宋"/>
                <w:color w:val="000000"/>
                <w:sz w:val="28"/>
                <w:szCs w:val="20"/>
              </w:rPr>
              <w:t>20</w:t>
            </w:r>
            <w:r>
              <w:rPr>
                <w:rFonts w:hint="eastAsia" w:ascii="华文中宋" w:hAnsi="华文中宋" w:eastAsia="华文中宋"/>
                <w:color w:val="000000"/>
                <w:sz w:val="28"/>
                <w:szCs w:val="20"/>
              </w:rPr>
              <w:t>23</w:t>
            </w:r>
            <w:r>
              <w:rPr>
                <w:rFonts w:ascii="华文中宋" w:hAnsi="华文中宋" w:eastAsia="华文中宋"/>
                <w:color w:val="000000"/>
                <w:sz w:val="28"/>
                <w:szCs w:val="20"/>
              </w:rPr>
              <w:t xml:space="preserve">年  </w:t>
            </w:r>
            <w:r>
              <w:rPr>
                <w:rFonts w:hint="eastAsia" w:ascii="华文中宋" w:hAnsi="华文中宋" w:eastAsia="华文中宋"/>
                <w:color w:val="000000"/>
                <w:sz w:val="28"/>
                <w:szCs w:val="20"/>
              </w:rPr>
              <w:t>月</w:t>
            </w:r>
            <w:r>
              <w:rPr>
                <w:rFonts w:ascii="华文中宋" w:hAnsi="华文中宋" w:eastAsia="华文中宋"/>
                <w:color w:val="000000"/>
                <w:sz w:val="28"/>
                <w:szCs w:val="20"/>
              </w:rPr>
              <w:t xml:space="preserve">  </w:t>
            </w:r>
            <w:r>
              <w:rPr>
                <w:rFonts w:hint="eastAsia" w:ascii="华文中宋" w:hAnsi="华文中宋" w:eastAsia="华文中宋"/>
                <w:color w:val="000000"/>
                <w:sz w:val="28"/>
                <w:szCs w:val="2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759" w:type="pct"/>
            <w:noWrap w:val="0"/>
            <w:vAlign w:val="center"/>
          </w:tcPr>
          <w:p>
            <w:pPr>
              <w:widowControl/>
              <w:spacing w:line="4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联系人</w:t>
            </w:r>
          </w:p>
        </w:tc>
        <w:tc>
          <w:tcPr>
            <w:tcW w:w="1586" w:type="pct"/>
            <w:gridSpan w:val="2"/>
            <w:noWrap w:val="0"/>
            <w:vAlign w:val="center"/>
          </w:tcPr>
          <w:p>
            <w:pPr>
              <w:widowControl/>
              <w:snapToGrid w:val="0"/>
              <w:jc w:val="both"/>
              <w:rPr>
                <w:rFonts w:hint="eastAsia" w:ascii="仿宋_GB2312" w:hAnsi="仿宋" w:eastAsia="仿宋_GB2312"/>
                <w:color w:val="000000"/>
                <w:sz w:val="28"/>
                <w:szCs w:val="28"/>
              </w:rPr>
            </w:pPr>
            <w:r>
              <w:rPr>
                <w:rFonts w:hint="eastAsia" w:ascii="仿宋_GB2312" w:hAnsi="仿宋" w:eastAsia="仿宋_GB2312"/>
                <w:color w:val="000000"/>
                <w:sz w:val="28"/>
                <w:szCs w:val="28"/>
                <w:lang w:val="en-US" w:eastAsia="zh-CN"/>
              </w:rPr>
              <w:t>赵宇宁</w:t>
            </w:r>
          </w:p>
        </w:tc>
        <w:tc>
          <w:tcPr>
            <w:tcW w:w="0" w:type="auto"/>
            <w:gridSpan w:val="2"/>
            <w:noWrap w:val="0"/>
            <w:vAlign w:val="center"/>
          </w:tcPr>
          <w:p>
            <w:pPr>
              <w:widowControl/>
              <w:spacing w:line="4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手机</w:t>
            </w:r>
          </w:p>
        </w:tc>
        <w:tc>
          <w:tcPr>
            <w:tcW w:w="1809" w:type="pct"/>
            <w:gridSpan w:val="4"/>
            <w:noWrap w:val="0"/>
            <w:vAlign w:val="center"/>
          </w:tcPr>
          <w:p>
            <w:pPr>
              <w:widowControl/>
              <w:spacing w:line="400" w:lineRule="exact"/>
              <w:rPr>
                <w:rFonts w:hint="eastAsia" w:ascii="华文中宋" w:hAnsi="华文中宋" w:eastAsia="华文中宋"/>
                <w:color w:val="000000"/>
                <w:sz w:val="28"/>
                <w:szCs w:val="28"/>
              </w:rPr>
            </w:pPr>
            <w:r>
              <w:rPr>
                <w:rFonts w:hint="eastAsia" w:ascii="华文中宋" w:hAnsi="华文中宋" w:eastAsia="华文中宋"/>
                <w:color w:val="000000"/>
                <w:sz w:val="28"/>
                <w:szCs w:val="28"/>
                <w:lang w:val="en-US" w:eastAsia="zh-CN"/>
              </w:rPr>
              <w:t>13426299872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exact"/>
          <w:jc w:val="center"/>
        </w:trPr>
        <w:tc>
          <w:tcPr>
            <w:tcW w:w="759" w:type="pct"/>
            <w:noWrap w:val="0"/>
            <w:vAlign w:val="center"/>
          </w:tcPr>
          <w:p>
            <w:pPr>
              <w:widowControl/>
              <w:spacing w:line="4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电话</w:t>
            </w:r>
          </w:p>
        </w:tc>
        <w:tc>
          <w:tcPr>
            <w:tcW w:w="1586" w:type="pct"/>
            <w:gridSpan w:val="2"/>
            <w:noWrap w:val="0"/>
            <w:vAlign w:val="center"/>
          </w:tcPr>
          <w:p>
            <w:pPr>
              <w:widowControl/>
              <w:snapToGrid w:val="0"/>
              <w:rPr>
                <w:rFonts w:hint="eastAsia" w:ascii="仿宋_GB2312" w:hAnsi="仿宋" w:eastAsia="仿宋_GB2312"/>
                <w:color w:val="000000"/>
                <w:sz w:val="28"/>
                <w:szCs w:val="28"/>
              </w:rPr>
            </w:pPr>
            <w:r>
              <w:rPr>
                <w:rFonts w:hint="eastAsia" w:ascii="仿宋_GB2312" w:hAnsi="仿宋" w:eastAsia="仿宋_GB2312"/>
                <w:color w:val="000000"/>
                <w:sz w:val="28"/>
                <w:szCs w:val="28"/>
                <w:lang w:val="en-US" w:eastAsia="zh-CN"/>
              </w:rPr>
              <w:t>88388030</w:t>
            </w:r>
          </w:p>
        </w:tc>
        <w:tc>
          <w:tcPr>
            <w:tcW w:w="0" w:type="auto"/>
            <w:gridSpan w:val="2"/>
            <w:noWrap w:val="0"/>
            <w:vAlign w:val="center"/>
          </w:tcPr>
          <w:p>
            <w:pPr>
              <w:widowControl/>
              <w:spacing w:line="4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电子邮箱</w:t>
            </w:r>
          </w:p>
        </w:tc>
        <w:tc>
          <w:tcPr>
            <w:tcW w:w="1809" w:type="pct"/>
            <w:gridSpan w:val="4"/>
            <w:noWrap w:val="0"/>
            <w:vAlign w:val="center"/>
          </w:tcPr>
          <w:p>
            <w:pPr>
              <w:widowControl/>
              <w:snapToGrid w:val="0"/>
              <w:rPr>
                <w:rFonts w:hint="eastAsia" w:ascii="仿宋_GB2312" w:hAnsi="仿宋" w:eastAsia="仿宋_GB2312"/>
                <w:color w:val="000000"/>
                <w:sz w:val="28"/>
                <w:szCs w:val="28"/>
              </w:rPr>
            </w:pPr>
            <w:r>
              <w:rPr>
                <w:rFonts w:hint="eastAsia" w:ascii="仿宋_GB2312" w:hAnsi="仿宋" w:eastAsia="仿宋_GB2312"/>
                <w:color w:val="000000"/>
                <w:sz w:val="28"/>
                <w:szCs w:val="28"/>
                <w:lang w:val="en-US" w:eastAsia="zh-CN"/>
              </w:rPr>
              <w:t>zbs@chinanews.com.cn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exact"/>
          <w:jc w:val="center"/>
        </w:trPr>
        <w:tc>
          <w:tcPr>
            <w:tcW w:w="759" w:type="pct"/>
            <w:noWrap w:val="0"/>
            <w:vAlign w:val="center"/>
          </w:tcPr>
          <w:p>
            <w:pPr>
              <w:widowControl/>
              <w:spacing w:line="4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地址</w:t>
            </w:r>
          </w:p>
        </w:tc>
        <w:tc>
          <w:tcPr>
            <w:tcW w:w="2713" w:type="pct"/>
            <w:gridSpan w:val="5"/>
            <w:noWrap w:val="0"/>
            <w:vAlign w:val="center"/>
          </w:tcPr>
          <w:p>
            <w:pPr>
              <w:widowControl/>
              <w:snapToGrid w:val="0"/>
              <w:rPr>
                <w:rFonts w:hint="eastAsia" w:ascii="仿宋_GB2312" w:hAnsi="仿宋" w:eastAsia="仿宋_GB2312"/>
                <w:color w:val="000000"/>
                <w:sz w:val="28"/>
                <w:szCs w:val="28"/>
              </w:rPr>
            </w:pPr>
            <w:r>
              <w:rPr>
                <w:rFonts w:hint="eastAsia" w:ascii="仿宋_GB2312" w:hAnsi="仿宋" w:eastAsia="仿宋_GB2312"/>
                <w:color w:val="000000"/>
                <w:sz w:val="28"/>
                <w:szCs w:val="28"/>
                <w:lang w:val="en-US" w:eastAsia="zh-CN"/>
              </w:rPr>
              <w:t>北京市西城区百万庄南街12号</w:t>
            </w:r>
          </w:p>
        </w:tc>
        <w:tc>
          <w:tcPr>
            <w:tcW w:w="0" w:type="auto"/>
            <w:gridSpan w:val="2"/>
            <w:noWrap w:val="0"/>
            <w:vAlign w:val="center"/>
          </w:tcPr>
          <w:p>
            <w:pPr>
              <w:widowControl/>
              <w:spacing w:line="4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邮编</w:t>
            </w:r>
          </w:p>
        </w:tc>
        <w:tc>
          <w:tcPr>
            <w:tcW w:w="1189" w:type="pct"/>
            <w:noWrap w:val="0"/>
            <w:vAlign w:val="center"/>
          </w:tcPr>
          <w:p>
            <w:pPr>
              <w:widowControl/>
              <w:snapToGrid w:val="0"/>
              <w:rPr>
                <w:rFonts w:hint="default" w:ascii="仿宋_GB2312" w:hAnsi="仿宋" w:eastAsia="仿宋_GB2312"/>
                <w:color w:val="000000"/>
                <w:sz w:val="28"/>
                <w:szCs w:val="28"/>
                <w:lang w:val="en-US" w:eastAsia="zh-CN"/>
              </w:rPr>
            </w:pPr>
            <w:r>
              <w:rPr>
                <w:rFonts w:hint="eastAsia" w:ascii="仿宋_GB2312" w:hAnsi="仿宋" w:eastAsia="仿宋_GB2312"/>
                <w:color w:val="000000"/>
                <w:sz w:val="28"/>
                <w:szCs w:val="28"/>
                <w:lang w:val="en-US" w:eastAsia="zh-CN"/>
              </w:rPr>
              <w:t>100037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5000" w:type="pct"/>
            <w:gridSpan w:val="9"/>
            <w:noWrap w:val="0"/>
            <w:vAlign w:val="center"/>
          </w:tcPr>
          <w:p>
            <w:pPr>
              <w:widowControl/>
              <w:spacing w:line="400" w:lineRule="exact"/>
              <w:jc w:val="center"/>
              <w:rPr>
                <w:rFonts w:hint="eastAsia" w:ascii="仿宋_GB2312" w:hAnsi="仿宋" w:eastAsia="仿宋_GB2312"/>
                <w:color w:val="000000"/>
                <w:sz w:val="28"/>
                <w:szCs w:val="28"/>
              </w:rPr>
            </w:pPr>
            <w:r>
              <w:rPr>
                <w:rFonts w:hint="eastAsia" w:ascii="华文中宋" w:hAnsi="华文中宋" w:eastAsia="华文中宋"/>
                <w:color w:val="000000"/>
                <w:sz w:val="28"/>
                <w:szCs w:val="28"/>
              </w:rPr>
              <w:t>以下仅供自荐作品填写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exact"/>
          <w:jc w:val="center"/>
        </w:trPr>
        <w:tc>
          <w:tcPr>
            <w:tcW w:w="1438" w:type="pct"/>
            <w:gridSpan w:val="2"/>
            <w:noWrap w:val="0"/>
            <w:vAlign w:val="center"/>
          </w:tcPr>
          <w:p>
            <w:pPr>
              <w:widowControl/>
              <w:spacing w:line="400" w:lineRule="exact"/>
              <w:jc w:val="center"/>
              <w:rPr>
                <w:rFonts w:hint="eastAsia" w:ascii="华文中宋" w:hAnsi="华文中宋" w:eastAsia="华文中宋"/>
                <w:color w:val="000000"/>
                <w:sz w:val="28"/>
                <w:szCs w:val="20"/>
              </w:rPr>
            </w:pPr>
            <w:r>
              <w:rPr>
                <w:rFonts w:hint="eastAsia" w:ascii="华文中宋" w:hAnsi="华文中宋" w:eastAsia="华文中宋"/>
                <w:color w:val="000000"/>
                <w:sz w:val="28"/>
                <w:szCs w:val="20"/>
              </w:rPr>
              <w:t>获奖项名称等级</w:t>
            </w:r>
          </w:p>
        </w:tc>
        <w:tc>
          <w:tcPr>
            <w:tcW w:w="3561" w:type="pct"/>
            <w:gridSpan w:val="7"/>
            <w:noWrap w:val="0"/>
            <w:vAlign w:val="center"/>
          </w:tcPr>
          <w:p>
            <w:pPr>
              <w:widowControl/>
              <w:spacing w:line="400" w:lineRule="exact"/>
              <w:jc w:val="center"/>
              <w:rPr>
                <w:rFonts w:hint="eastAsia" w:ascii="华文中宋" w:hAnsi="华文中宋" w:eastAsia="华文中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exact"/>
          <w:jc w:val="center"/>
        </w:trPr>
        <w:tc>
          <w:tcPr>
            <w:tcW w:w="759" w:type="pct"/>
            <w:noWrap w:val="0"/>
            <w:vAlign w:val="center"/>
          </w:tcPr>
          <w:p>
            <w:pPr>
              <w:widowControl/>
              <w:snapToGrid w:val="0"/>
              <w:rPr>
                <w:rFonts w:hint="eastAsia" w:ascii="仿宋_GB2312" w:hAnsi="仿宋" w:eastAsia="仿宋_GB2312"/>
                <w:color w:val="000000"/>
                <w:sz w:val="28"/>
                <w:szCs w:val="28"/>
              </w:rPr>
            </w:pPr>
            <w:r>
              <w:rPr>
                <w:rFonts w:hint="eastAsia" w:ascii="华文中宋" w:hAnsi="华文中宋" w:eastAsia="华文中宋"/>
                <w:color w:val="000000"/>
                <w:sz w:val="28"/>
                <w:szCs w:val="28"/>
              </w:rPr>
              <w:t>推荐人</w:t>
            </w:r>
          </w:p>
        </w:tc>
        <w:tc>
          <w:tcPr>
            <w:tcW w:w="679" w:type="pct"/>
            <w:noWrap w:val="0"/>
            <w:vAlign w:val="center"/>
          </w:tcPr>
          <w:p>
            <w:pPr>
              <w:widowControl/>
              <w:snapToGrid w:val="0"/>
              <w:rPr>
                <w:rFonts w:hint="eastAsia" w:ascii="仿宋_GB2312" w:hAnsi="仿宋" w:eastAsia="仿宋_GB2312"/>
                <w:color w:val="000000"/>
                <w:sz w:val="28"/>
                <w:szCs w:val="28"/>
              </w:rPr>
            </w:pPr>
          </w:p>
        </w:tc>
        <w:tc>
          <w:tcPr>
            <w:tcW w:w="907" w:type="pct"/>
            <w:noWrap w:val="0"/>
            <w:vAlign w:val="center"/>
          </w:tcPr>
          <w:p>
            <w:pPr>
              <w:widowControl/>
              <w:snapToGrid w:val="0"/>
              <w:rPr>
                <w:rFonts w:hint="eastAsia" w:ascii="仿宋_GB2312" w:hAnsi="仿宋" w:eastAsia="仿宋_GB2312"/>
                <w:color w:val="000000"/>
                <w:sz w:val="28"/>
                <w:szCs w:val="28"/>
              </w:rPr>
            </w:pPr>
            <w:r>
              <w:rPr>
                <w:rFonts w:hint="eastAsia" w:ascii="华文中宋" w:hAnsi="华文中宋" w:eastAsia="华文中宋"/>
                <w:color w:val="000000"/>
                <w:sz w:val="28"/>
                <w:szCs w:val="28"/>
              </w:rPr>
              <w:t>单位及职称</w:t>
            </w:r>
          </w:p>
        </w:tc>
        <w:tc>
          <w:tcPr>
            <w:tcW w:w="0" w:type="auto"/>
            <w:gridSpan w:val="3"/>
            <w:noWrap w:val="0"/>
            <w:vAlign w:val="center"/>
          </w:tcPr>
          <w:p>
            <w:pPr>
              <w:widowControl/>
              <w:snapToGrid w:val="0"/>
              <w:rPr>
                <w:rFonts w:hint="eastAsia" w:ascii="仿宋_GB2312" w:hAnsi="仿宋" w:eastAsia="仿宋_GB2312"/>
                <w:color w:val="000000"/>
                <w:sz w:val="28"/>
                <w:szCs w:val="28"/>
              </w:rPr>
            </w:pPr>
          </w:p>
        </w:tc>
        <w:tc>
          <w:tcPr>
            <w:tcW w:w="0" w:type="auto"/>
            <w:gridSpan w:val="2"/>
            <w:noWrap w:val="0"/>
            <w:vAlign w:val="center"/>
          </w:tcPr>
          <w:p>
            <w:pPr>
              <w:widowControl/>
              <w:snapToGrid w:val="0"/>
              <w:rPr>
                <w:rFonts w:hint="eastAsia" w:ascii="仿宋_GB2312" w:hAnsi="仿宋" w:eastAsia="仿宋_GB2312"/>
                <w:color w:val="000000"/>
                <w:sz w:val="28"/>
                <w:szCs w:val="28"/>
              </w:rPr>
            </w:pPr>
            <w:r>
              <w:rPr>
                <w:rFonts w:hint="eastAsia" w:ascii="华文中宋" w:hAnsi="华文中宋" w:eastAsia="华文中宋"/>
                <w:color w:val="000000"/>
                <w:sz w:val="28"/>
                <w:szCs w:val="28"/>
              </w:rPr>
              <w:t>手机</w:t>
            </w:r>
          </w:p>
        </w:tc>
        <w:tc>
          <w:tcPr>
            <w:tcW w:w="1189" w:type="pct"/>
            <w:noWrap w:val="0"/>
            <w:vAlign w:val="center"/>
          </w:tcPr>
          <w:p>
            <w:pPr>
              <w:widowControl/>
              <w:snapToGrid w:val="0"/>
              <w:rPr>
                <w:rFonts w:hint="eastAsia" w:ascii="仿宋_GB2312" w:hAnsi="仿宋"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exact"/>
          <w:jc w:val="center"/>
        </w:trPr>
        <w:tc>
          <w:tcPr>
            <w:tcW w:w="759" w:type="pct"/>
            <w:noWrap w:val="0"/>
            <w:vAlign w:val="center"/>
          </w:tcPr>
          <w:p>
            <w:pPr>
              <w:widowControl/>
              <w:snapToGrid w:val="0"/>
              <w:rPr>
                <w:rFonts w:hint="eastAsia" w:ascii="仿宋_GB2312" w:hAnsi="仿宋" w:eastAsia="仿宋_GB2312"/>
                <w:sz w:val="28"/>
                <w:szCs w:val="28"/>
              </w:rPr>
            </w:pPr>
            <w:r>
              <w:rPr>
                <w:rFonts w:hint="eastAsia" w:ascii="华文中宋" w:hAnsi="华文中宋" w:eastAsia="华文中宋"/>
                <w:sz w:val="28"/>
                <w:szCs w:val="28"/>
              </w:rPr>
              <w:t>推荐人</w:t>
            </w:r>
          </w:p>
        </w:tc>
        <w:tc>
          <w:tcPr>
            <w:tcW w:w="679" w:type="pct"/>
            <w:noWrap w:val="0"/>
            <w:vAlign w:val="center"/>
          </w:tcPr>
          <w:p>
            <w:pPr>
              <w:widowControl/>
              <w:snapToGrid w:val="0"/>
              <w:rPr>
                <w:rFonts w:hint="eastAsia" w:ascii="仿宋_GB2312" w:hAnsi="仿宋" w:eastAsia="仿宋_GB2312"/>
                <w:sz w:val="28"/>
                <w:szCs w:val="28"/>
              </w:rPr>
            </w:pPr>
          </w:p>
        </w:tc>
        <w:tc>
          <w:tcPr>
            <w:tcW w:w="907" w:type="pct"/>
            <w:noWrap w:val="0"/>
            <w:vAlign w:val="center"/>
          </w:tcPr>
          <w:p>
            <w:pPr>
              <w:widowControl/>
              <w:snapToGrid w:val="0"/>
              <w:rPr>
                <w:rFonts w:hint="eastAsia" w:ascii="仿宋_GB2312" w:hAnsi="仿宋" w:eastAsia="仿宋_GB2312"/>
                <w:sz w:val="28"/>
                <w:szCs w:val="28"/>
              </w:rPr>
            </w:pPr>
            <w:r>
              <w:rPr>
                <w:rFonts w:hint="eastAsia" w:ascii="华文中宋" w:hAnsi="华文中宋" w:eastAsia="华文中宋"/>
                <w:sz w:val="28"/>
                <w:szCs w:val="28"/>
              </w:rPr>
              <w:t>单位及职称</w:t>
            </w:r>
          </w:p>
        </w:tc>
        <w:tc>
          <w:tcPr>
            <w:tcW w:w="0" w:type="auto"/>
            <w:gridSpan w:val="3"/>
            <w:noWrap w:val="0"/>
            <w:vAlign w:val="center"/>
          </w:tcPr>
          <w:p>
            <w:pPr>
              <w:widowControl/>
              <w:snapToGrid w:val="0"/>
              <w:rPr>
                <w:rFonts w:hint="eastAsia" w:ascii="仿宋_GB2312" w:hAnsi="仿宋" w:eastAsia="仿宋_GB2312"/>
                <w:sz w:val="28"/>
                <w:szCs w:val="28"/>
              </w:rPr>
            </w:pPr>
          </w:p>
        </w:tc>
        <w:tc>
          <w:tcPr>
            <w:tcW w:w="0" w:type="auto"/>
            <w:gridSpan w:val="2"/>
            <w:noWrap w:val="0"/>
            <w:vAlign w:val="center"/>
          </w:tcPr>
          <w:p>
            <w:pPr>
              <w:widowControl/>
              <w:snapToGrid w:val="0"/>
              <w:rPr>
                <w:rFonts w:hint="eastAsia" w:ascii="仿宋_GB2312" w:hAnsi="仿宋" w:eastAsia="仿宋_GB2312"/>
                <w:sz w:val="28"/>
                <w:szCs w:val="28"/>
              </w:rPr>
            </w:pPr>
            <w:r>
              <w:rPr>
                <w:rFonts w:hint="eastAsia" w:ascii="华文中宋" w:hAnsi="华文中宋" w:eastAsia="华文中宋"/>
                <w:sz w:val="28"/>
                <w:szCs w:val="28"/>
              </w:rPr>
              <w:t>手机</w:t>
            </w:r>
          </w:p>
        </w:tc>
        <w:tc>
          <w:tcPr>
            <w:tcW w:w="1189" w:type="pct"/>
            <w:noWrap w:val="0"/>
            <w:vAlign w:val="center"/>
          </w:tcPr>
          <w:p>
            <w:pPr>
              <w:widowControl/>
              <w:snapToGrid w:val="0"/>
              <w:rPr>
                <w:rFonts w:hint="eastAsia" w:ascii="仿宋_GB2312" w:hAnsi="仿宋" w:eastAsia="仿宋_GB2312"/>
                <w:sz w:val="28"/>
                <w:szCs w:val="28"/>
              </w:rPr>
            </w:pPr>
          </w:p>
        </w:tc>
      </w:tr>
    </w:tbl>
    <w:p>
      <w:pPr>
        <w:spacing w:line="560" w:lineRule="exact"/>
        <w:jc w:val="left"/>
        <w:rPr>
          <w:rFonts w:hint="eastAsia" w:ascii="仿宋_GB2312" w:hAnsi="仿宋" w:eastAsia="仿宋_GB2312"/>
          <w:color w:val="000000"/>
          <w:sz w:val="30"/>
          <w:szCs w:val="30"/>
        </w:rPr>
      </w:pPr>
      <w:r>
        <w:rPr>
          <w:rFonts w:hint="eastAsia" w:ascii="楷体" w:hAnsi="楷体" w:eastAsia="楷体"/>
          <w:bCs/>
          <w:color w:val="000000"/>
          <w:sz w:val="28"/>
          <w:szCs w:val="28"/>
        </w:rPr>
        <w:t>此表可从中国记协网www.zgjx.cn下载。</w:t>
      </w:r>
      <w:r>
        <w:rPr>
          <w:rFonts w:hint="eastAsia" w:ascii="楷体" w:hAnsi="楷体" w:eastAsia="楷体"/>
          <w:bCs/>
          <w:color w:val="000000"/>
          <w:sz w:val="28"/>
          <w:szCs w:val="28"/>
        </w:rPr>
        <w:cr/>
      </w:r>
    </w:p>
    <w:sectPr>
      <w:footerReference r:id="rId3" w:type="default"/>
      <w:footerReference r:id="rId4" w:type="even"/>
      <w:pgSz w:w="11906" w:h="16838"/>
      <w:pgMar w:top="1440" w:right="1247" w:bottom="1440" w:left="1247" w:header="851" w:footer="1418"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18030">
    <w:altName w:val="仿宋"/>
    <w:panose1 w:val="02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rPr>
        <w:sz w:val="28"/>
        <w:szCs w:val="28"/>
      </w:rPr>
    </w:pP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w:t>
    </w:r>
    <w:r>
      <w:rPr>
        <w:sz w:val="28"/>
        <w:szCs w:val="28"/>
      </w:rPr>
      <w:t xml:space="preserve"> 2 -</w:t>
    </w:r>
    <w:r>
      <w:rPr>
        <w:sz w:val="28"/>
        <w:szCs w:val="28"/>
      </w:rP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rPr>
        <w:rStyle w:val="12"/>
      </w:rPr>
    </w:pPr>
    <w:r>
      <w:rPr>
        <w:rStyle w:val="12"/>
      </w:rPr>
      <w:fldChar w:fldCharType="begin"/>
    </w:r>
    <w:r>
      <w:rPr>
        <w:rStyle w:val="12"/>
      </w:rPr>
      <w:instrText xml:space="preserve">PAGE  </w:instrText>
    </w:r>
    <w:r>
      <w:rPr>
        <w:rStyle w:val="12"/>
      </w:rPr>
      <w:fldChar w:fldCharType="end"/>
    </w:r>
  </w:p>
  <w:p>
    <w:pPr>
      <w:pStyle w:val="6"/>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317"/>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RhMWFhOWJjMDBlNWUxOWZjN2FkY2JjNmYwZDdiZDYifQ=="/>
  </w:docVars>
  <w:rsids>
    <w:rsidRoot w:val="00890F08"/>
    <w:rsid w:val="0000145E"/>
    <w:rsid w:val="00002404"/>
    <w:rsid w:val="0000378A"/>
    <w:rsid w:val="00004699"/>
    <w:rsid w:val="000069AE"/>
    <w:rsid w:val="00006CDF"/>
    <w:rsid w:val="00006FDF"/>
    <w:rsid w:val="000073F3"/>
    <w:rsid w:val="0001401B"/>
    <w:rsid w:val="00016A60"/>
    <w:rsid w:val="00026DAF"/>
    <w:rsid w:val="00030FD2"/>
    <w:rsid w:val="0003184B"/>
    <w:rsid w:val="0003206E"/>
    <w:rsid w:val="000330C1"/>
    <w:rsid w:val="00033524"/>
    <w:rsid w:val="000335FA"/>
    <w:rsid w:val="000349D3"/>
    <w:rsid w:val="00035573"/>
    <w:rsid w:val="00042E78"/>
    <w:rsid w:val="0004648A"/>
    <w:rsid w:val="00046BF4"/>
    <w:rsid w:val="000528B6"/>
    <w:rsid w:val="000537A4"/>
    <w:rsid w:val="00053ED0"/>
    <w:rsid w:val="000641D6"/>
    <w:rsid w:val="00066073"/>
    <w:rsid w:val="00066C6B"/>
    <w:rsid w:val="00067A91"/>
    <w:rsid w:val="00070CDD"/>
    <w:rsid w:val="00073A80"/>
    <w:rsid w:val="000769EF"/>
    <w:rsid w:val="0008299D"/>
    <w:rsid w:val="00084932"/>
    <w:rsid w:val="000861AD"/>
    <w:rsid w:val="0008778E"/>
    <w:rsid w:val="00090301"/>
    <w:rsid w:val="00093817"/>
    <w:rsid w:val="00095ABD"/>
    <w:rsid w:val="000A6657"/>
    <w:rsid w:val="000A6E53"/>
    <w:rsid w:val="000B0558"/>
    <w:rsid w:val="000B1F1D"/>
    <w:rsid w:val="000B5C4C"/>
    <w:rsid w:val="000D1A4A"/>
    <w:rsid w:val="000D25BE"/>
    <w:rsid w:val="000D2C57"/>
    <w:rsid w:val="000D3057"/>
    <w:rsid w:val="000D63B2"/>
    <w:rsid w:val="000E1F32"/>
    <w:rsid w:val="000E35AE"/>
    <w:rsid w:val="000E7960"/>
    <w:rsid w:val="000F2462"/>
    <w:rsid w:val="000F4263"/>
    <w:rsid w:val="00102076"/>
    <w:rsid w:val="0010651B"/>
    <w:rsid w:val="00116EFC"/>
    <w:rsid w:val="00117BC9"/>
    <w:rsid w:val="00117D03"/>
    <w:rsid w:val="001231B0"/>
    <w:rsid w:val="00123652"/>
    <w:rsid w:val="0013041A"/>
    <w:rsid w:val="00130F75"/>
    <w:rsid w:val="0013113C"/>
    <w:rsid w:val="001412E0"/>
    <w:rsid w:val="00144C61"/>
    <w:rsid w:val="001450B1"/>
    <w:rsid w:val="00145485"/>
    <w:rsid w:val="001455F6"/>
    <w:rsid w:val="00146D54"/>
    <w:rsid w:val="00147034"/>
    <w:rsid w:val="0015661D"/>
    <w:rsid w:val="001566C3"/>
    <w:rsid w:val="00161F77"/>
    <w:rsid w:val="001653B9"/>
    <w:rsid w:val="00166265"/>
    <w:rsid w:val="00171407"/>
    <w:rsid w:val="00172896"/>
    <w:rsid w:val="001737A2"/>
    <w:rsid w:val="00173B53"/>
    <w:rsid w:val="00174043"/>
    <w:rsid w:val="0018160F"/>
    <w:rsid w:val="0018383D"/>
    <w:rsid w:val="00184F14"/>
    <w:rsid w:val="00186238"/>
    <w:rsid w:val="00186640"/>
    <w:rsid w:val="001A0336"/>
    <w:rsid w:val="001A11D2"/>
    <w:rsid w:val="001A1AF0"/>
    <w:rsid w:val="001A461C"/>
    <w:rsid w:val="001A6F43"/>
    <w:rsid w:val="001C35E2"/>
    <w:rsid w:val="001C36C1"/>
    <w:rsid w:val="001C5DAC"/>
    <w:rsid w:val="001C62E4"/>
    <w:rsid w:val="001C77FF"/>
    <w:rsid w:val="001D5EEC"/>
    <w:rsid w:val="001F19AD"/>
    <w:rsid w:val="001F1CEC"/>
    <w:rsid w:val="001F3935"/>
    <w:rsid w:val="001F4133"/>
    <w:rsid w:val="002007AA"/>
    <w:rsid w:val="00204790"/>
    <w:rsid w:val="00211779"/>
    <w:rsid w:val="002138BD"/>
    <w:rsid w:val="002156FA"/>
    <w:rsid w:val="00216360"/>
    <w:rsid w:val="0021785D"/>
    <w:rsid w:val="00220D18"/>
    <w:rsid w:val="00221301"/>
    <w:rsid w:val="0022181E"/>
    <w:rsid w:val="002232D9"/>
    <w:rsid w:val="00225D8C"/>
    <w:rsid w:val="002268FD"/>
    <w:rsid w:val="00233002"/>
    <w:rsid w:val="00243C83"/>
    <w:rsid w:val="002440CB"/>
    <w:rsid w:val="00244432"/>
    <w:rsid w:val="00246588"/>
    <w:rsid w:val="00256219"/>
    <w:rsid w:val="002605A2"/>
    <w:rsid w:val="002627CF"/>
    <w:rsid w:val="0026671F"/>
    <w:rsid w:val="00267E3B"/>
    <w:rsid w:val="00270B33"/>
    <w:rsid w:val="002819F9"/>
    <w:rsid w:val="00283D4E"/>
    <w:rsid w:val="00284ECE"/>
    <w:rsid w:val="00286F06"/>
    <w:rsid w:val="00290E59"/>
    <w:rsid w:val="002922C1"/>
    <w:rsid w:val="002922D8"/>
    <w:rsid w:val="002925B3"/>
    <w:rsid w:val="002942DD"/>
    <w:rsid w:val="00295435"/>
    <w:rsid w:val="002A0265"/>
    <w:rsid w:val="002A4ED7"/>
    <w:rsid w:val="002B0220"/>
    <w:rsid w:val="002B51F0"/>
    <w:rsid w:val="002B7155"/>
    <w:rsid w:val="002C1B0C"/>
    <w:rsid w:val="002C1D06"/>
    <w:rsid w:val="002C1EE0"/>
    <w:rsid w:val="002C6590"/>
    <w:rsid w:val="002C6827"/>
    <w:rsid w:val="002D0CC8"/>
    <w:rsid w:val="002D3370"/>
    <w:rsid w:val="002D4055"/>
    <w:rsid w:val="002E2124"/>
    <w:rsid w:val="002E377D"/>
    <w:rsid w:val="002E3EA1"/>
    <w:rsid w:val="002E4571"/>
    <w:rsid w:val="002E4F98"/>
    <w:rsid w:val="002E5170"/>
    <w:rsid w:val="002F3623"/>
    <w:rsid w:val="002F6387"/>
    <w:rsid w:val="00301343"/>
    <w:rsid w:val="00303AFA"/>
    <w:rsid w:val="003052E8"/>
    <w:rsid w:val="00305ED5"/>
    <w:rsid w:val="0030761E"/>
    <w:rsid w:val="00310E2A"/>
    <w:rsid w:val="00313149"/>
    <w:rsid w:val="003133E6"/>
    <w:rsid w:val="003143EB"/>
    <w:rsid w:val="003166C8"/>
    <w:rsid w:val="003178BC"/>
    <w:rsid w:val="00320DEF"/>
    <w:rsid w:val="0032421F"/>
    <w:rsid w:val="00326026"/>
    <w:rsid w:val="00327080"/>
    <w:rsid w:val="00327119"/>
    <w:rsid w:val="00327719"/>
    <w:rsid w:val="0033533F"/>
    <w:rsid w:val="0033683D"/>
    <w:rsid w:val="0035141F"/>
    <w:rsid w:val="00352A88"/>
    <w:rsid w:val="00363386"/>
    <w:rsid w:val="00364DEC"/>
    <w:rsid w:val="00367A2B"/>
    <w:rsid w:val="00372923"/>
    <w:rsid w:val="00374F8D"/>
    <w:rsid w:val="00382023"/>
    <w:rsid w:val="00383418"/>
    <w:rsid w:val="003866AB"/>
    <w:rsid w:val="00391C38"/>
    <w:rsid w:val="003924DD"/>
    <w:rsid w:val="003926A9"/>
    <w:rsid w:val="003969DE"/>
    <w:rsid w:val="00397410"/>
    <w:rsid w:val="003978F1"/>
    <w:rsid w:val="003A4465"/>
    <w:rsid w:val="003A558F"/>
    <w:rsid w:val="003A6661"/>
    <w:rsid w:val="003A6D68"/>
    <w:rsid w:val="003B29D1"/>
    <w:rsid w:val="003B4C21"/>
    <w:rsid w:val="003B5804"/>
    <w:rsid w:val="003B5D2A"/>
    <w:rsid w:val="003C515C"/>
    <w:rsid w:val="003C6BC6"/>
    <w:rsid w:val="003C7AB6"/>
    <w:rsid w:val="003D055B"/>
    <w:rsid w:val="003D0CD3"/>
    <w:rsid w:val="003D1F36"/>
    <w:rsid w:val="003D4CF6"/>
    <w:rsid w:val="003D6094"/>
    <w:rsid w:val="003D6AAE"/>
    <w:rsid w:val="003E1A51"/>
    <w:rsid w:val="003F41EF"/>
    <w:rsid w:val="003F4BD8"/>
    <w:rsid w:val="00400DD0"/>
    <w:rsid w:val="00402DDD"/>
    <w:rsid w:val="00407281"/>
    <w:rsid w:val="00410154"/>
    <w:rsid w:val="00412520"/>
    <w:rsid w:val="004144BE"/>
    <w:rsid w:val="00416E43"/>
    <w:rsid w:val="00417B44"/>
    <w:rsid w:val="00422823"/>
    <w:rsid w:val="00423148"/>
    <w:rsid w:val="004270EF"/>
    <w:rsid w:val="004273DC"/>
    <w:rsid w:val="0043081D"/>
    <w:rsid w:val="00435FDB"/>
    <w:rsid w:val="004400C0"/>
    <w:rsid w:val="00442724"/>
    <w:rsid w:val="004447DE"/>
    <w:rsid w:val="00444F63"/>
    <w:rsid w:val="00447BB1"/>
    <w:rsid w:val="00450710"/>
    <w:rsid w:val="0045248B"/>
    <w:rsid w:val="0045263B"/>
    <w:rsid w:val="00461985"/>
    <w:rsid w:val="004633C9"/>
    <w:rsid w:val="004648EE"/>
    <w:rsid w:val="00464C2B"/>
    <w:rsid w:val="004650B4"/>
    <w:rsid w:val="00466DC4"/>
    <w:rsid w:val="00467CE9"/>
    <w:rsid w:val="00473502"/>
    <w:rsid w:val="0047562E"/>
    <w:rsid w:val="00481206"/>
    <w:rsid w:val="004868BD"/>
    <w:rsid w:val="00487265"/>
    <w:rsid w:val="00490478"/>
    <w:rsid w:val="00490FD8"/>
    <w:rsid w:val="00497774"/>
    <w:rsid w:val="00497C1B"/>
    <w:rsid w:val="004A3D40"/>
    <w:rsid w:val="004B1850"/>
    <w:rsid w:val="004B2055"/>
    <w:rsid w:val="004B5E89"/>
    <w:rsid w:val="004C48A5"/>
    <w:rsid w:val="004C7980"/>
    <w:rsid w:val="004D1DED"/>
    <w:rsid w:val="004D26A0"/>
    <w:rsid w:val="004D4AF4"/>
    <w:rsid w:val="004D6419"/>
    <w:rsid w:val="004E05D1"/>
    <w:rsid w:val="004E0FC3"/>
    <w:rsid w:val="004E2258"/>
    <w:rsid w:val="004E767C"/>
    <w:rsid w:val="004F1D37"/>
    <w:rsid w:val="004F282D"/>
    <w:rsid w:val="004F2C2E"/>
    <w:rsid w:val="004F43DF"/>
    <w:rsid w:val="00502DE9"/>
    <w:rsid w:val="0050405D"/>
    <w:rsid w:val="00504B78"/>
    <w:rsid w:val="00511B99"/>
    <w:rsid w:val="0051482F"/>
    <w:rsid w:val="00515275"/>
    <w:rsid w:val="00520F37"/>
    <w:rsid w:val="0052548E"/>
    <w:rsid w:val="005262DE"/>
    <w:rsid w:val="005317EC"/>
    <w:rsid w:val="00536597"/>
    <w:rsid w:val="00537372"/>
    <w:rsid w:val="0054028A"/>
    <w:rsid w:val="00544B3B"/>
    <w:rsid w:val="005468FD"/>
    <w:rsid w:val="0054741E"/>
    <w:rsid w:val="00551CAC"/>
    <w:rsid w:val="00554B89"/>
    <w:rsid w:val="00554DC2"/>
    <w:rsid w:val="00555A0F"/>
    <w:rsid w:val="005561B4"/>
    <w:rsid w:val="005608BA"/>
    <w:rsid w:val="00560995"/>
    <w:rsid w:val="00561998"/>
    <w:rsid w:val="00570631"/>
    <w:rsid w:val="0057074C"/>
    <w:rsid w:val="00571E33"/>
    <w:rsid w:val="00576C11"/>
    <w:rsid w:val="005821F3"/>
    <w:rsid w:val="00592204"/>
    <w:rsid w:val="00596FFE"/>
    <w:rsid w:val="005A05BE"/>
    <w:rsid w:val="005A53CF"/>
    <w:rsid w:val="005A79DC"/>
    <w:rsid w:val="005B20DB"/>
    <w:rsid w:val="005B6794"/>
    <w:rsid w:val="005C237D"/>
    <w:rsid w:val="005C24EB"/>
    <w:rsid w:val="005C61D9"/>
    <w:rsid w:val="005C6A6D"/>
    <w:rsid w:val="005D0C50"/>
    <w:rsid w:val="005D180F"/>
    <w:rsid w:val="005D3299"/>
    <w:rsid w:val="005D407C"/>
    <w:rsid w:val="005D7D66"/>
    <w:rsid w:val="005E0F2B"/>
    <w:rsid w:val="005E134E"/>
    <w:rsid w:val="005E31CF"/>
    <w:rsid w:val="005E3C64"/>
    <w:rsid w:val="005E45FE"/>
    <w:rsid w:val="005E6289"/>
    <w:rsid w:val="005F2401"/>
    <w:rsid w:val="005F2DB3"/>
    <w:rsid w:val="005F3278"/>
    <w:rsid w:val="005F5C41"/>
    <w:rsid w:val="005F5F93"/>
    <w:rsid w:val="0060017D"/>
    <w:rsid w:val="006053B6"/>
    <w:rsid w:val="006070C4"/>
    <w:rsid w:val="0061620F"/>
    <w:rsid w:val="006223FD"/>
    <w:rsid w:val="00625A14"/>
    <w:rsid w:val="006263A8"/>
    <w:rsid w:val="00626E1A"/>
    <w:rsid w:val="00626F65"/>
    <w:rsid w:val="006301E0"/>
    <w:rsid w:val="006311E1"/>
    <w:rsid w:val="0063133D"/>
    <w:rsid w:val="006413FA"/>
    <w:rsid w:val="00641841"/>
    <w:rsid w:val="00645073"/>
    <w:rsid w:val="00650497"/>
    <w:rsid w:val="0065144F"/>
    <w:rsid w:val="00653614"/>
    <w:rsid w:val="00653C7B"/>
    <w:rsid w:val="00670B22"/>
    <w:rsid w:val="00672E0C"/>
    <w:rsid w:val="00673169"/>
    <w:rsid w:val="00673B4F"/>
    <w:rsid w:val="006757DF"/>
    <w:rsid w:val="00675EF3"/>
    <w:rsid w:val="0068019E"/>
    <w:rsid w:val="006831B4"/>
    <w:rsid w:val="00683B83"/>
    <w:rsid w:val="0069108B"/>
    <w:rsid w:val="00691CE0"/>
    <w:rsid w:val="00692157"/>
    <w:rsid w:val="006A046B"/>
    <w:rsid w:val="006A1EF9"/>
    <w:rsid w:val="006A4D1A"/>
    <w:rsid w:val="006B0573"/>
    <w:rsid w:val="006B0F53"/>
    <w:rsid w:val="006B6433"/>
    <w:rsid w:val="006B7424"/>
    <w:rsid w:val="006C206C"/>
    <w:rsid w:val="006C76D8"/>
    <w:rsid w:val="006D01F6"/>
    <w:rsid w:val="006D0FCE"/>
    <w:rsid w:val="006D2069"/>
    <w:rsid w:val="006D4EDC"/>
    <w:rsid w:val="006D6018"/>
    <w:rsid w:val="006E0F50"/>
    <w:rsid w:val="006E1306"/>
    <w:rsid w:val="006E1BA3"/>
    <w:rsid w:val="006E5910"/>
    <w:rsid w:val="006F1326"/>
    <w:rsid w:val="006F2B91"/>
    <w:rsid w:val="006F2FE7"/>
    <w:rsid w:val="006F42D4"/>
    <w:rsid w:val="006F57C9"/>
    <w:rsid w:val="006F5DD8"/>
    <w:rsid w:val="00704A34"/>
    <w:rsid w:val="00704DFD"/>
    <w:rsid w:val="0071074B"/>
    <w:rsid w:val="007116DC"/>
    <w:rsid w:val="00711861"/>
    <w:rsid w:val="0071244B"/>
    <w:rsid w:val="00713254"/>
    <w:rsid w:val="00723EBB"/>
    <w:rsid w:val="007300FF"/>
    <w:rsid w:val="0073135D"/>
    <w:rsid w:val="00736005"/>
    <w:rsid w:val="00741991"/>
    <w:rsid w:val="007422A3"/>
    <w:rsid w:val="00744756"/>
    <w:rsid w:val="00750AE4"/>
    <w:rsid w:val="00750D88"/>
    <w:rsid w:val="00752992"/>
    <w:rsid w:val="007545AC"/>
    <w:rsid w:val="00755874"/>
    <w:rsid w:val="007609A2"/>
    <w:rsid w:val="0076363F"/>
    <w:rsid w:val="00765B76"/>
    <w:rsid w:val="00765D25"/>
    <w:rsid w:val="00767EDB"/>
    <w:rsid w:val="007703AC"/>
    <w:rsid w:val="007722AA"/>
    <w:rsid w:val="007734E2"/>
    <w:rsid w:val="00776599"/>
    <w:rsid w:val="00777989"/>
    <w:rsid w:val="00777D58"/>
    <w:rsid w:val="00777DF1"/>
    <w:rsid w:val="00780C67"/>
    <w:rsid w:val="0078196E"/>
    <w:rsid w:val="00781D0D"/>
    <w:rsid w:val="00782E0E"/>
    <w:rsid w:val="007873B3"/>
    <w:rsid w:val="00792900"/>
    <w:rsid w:val="00793177"/>
    <w:rsid w:val="00796899"/>
    <w:rsid w:val="007A7735"/>
    <w:rsid w:val="007B4C69"/>
    <w:rsid w:val="007B4FAB"/>
    <w:rsid w:val="007B6182"/>
    <w:rsid w:val="007D236E"/>
    <w:rsid w:val="007D3ABE"/>
    <w:rsid w:val="007D3C2C"/>
    <w:rsid w:val="007D556B"/>
    <w:rsid w:val="007E107A"/>
    <w:rsid w:val="007E20F0"/>
    <w:rsid w:val="007F17C9"/>
    <w:rsid w:val="007F3DE9"/>
    <w:rsid w:val="007F6C8C"/>
    <w:rsid w:val="0080118F"/>
    <w:rsid w:val="00802068"/>
    <w:rsid w:val="0080306A"/>
    <w:rsid w:val="00803DF3"/>
    <w:rsid w:val="0080410C"/>
    <w:rsid w:val="0080534A"/>
    <w:rsid w:val="008110CC"/>
    <w:rsid w:val="0082226B"/>
    <w:rsid w:val="00823D0D"/>
    <w:rsid w:val="008251E4"/>
    <w:rsid w:val="0083172E"/>
    <w:rsid w:val="00836D89"/>
    <w:rsid w:val="00837C45"/>
    <w:rsid w:val="00840EF6"/>
    <w:rsid w:val="0084553C"/>
    <w:rsid w:val="00847208"/>
    <w:rsid w:val="0085115B"/>
    <w:rsid w:val="00851ACE"/>
    <w:rsid w:val="00853C3F"/>
    <w:rsid w:val="00854704"/>
    <w:rsid w:val="00855076"/>
    <w:rsid w:val="0086073A"/>
    <w:rsid w:val="00867612"/>
    <w:rsid w:val="0087010E"/>
    <w:rsid w:val="00870268"/>
    <w:rsid w:val="00876187"/>
    <w:rsid w:val="00876218"/>
    <w:rsid w:val="00881310"/>
    <w:rsid w:val="008815FD"/>
    <w:rsid w:val="00881E24"/>
    <w:rsid w:val="00882158"/>
    <w:rsid w:val="00884C11"/>
    <w:rsid w:val="00890D66"/>
    <w:rsid w:val="00890F08"/>
    <w:rsid w:val="00893832"/>
    <w:rsid w:val="00897CFB"/>
    <w:rsid w:val="008A1293"/>
    <w:rsid w:val="008A1A1C"/>
    <w:rsid w:val="008A7992"/>
    <w:rsid w:val="008B19FB"/>
    <w:rsid w:val="008B1C26"/>
    <w:rsid w:val="008B690B"/>
    <w:rsid w:val="008C1F55"/>
    <w:rsid w:val="008C3060"/>
    <w:rsid w:val="008C4052"/>
    <w:rsid w:val="008C63B2"/>
    <w:rsid w:val="008C723C"/>
    <w:rsid w:val="008D19A6"/>
    <w:rsid w:val="008D29E2"/>
    <w:rsid w:val="008D35F2"/>
    <w:rsid w:val="008D5F2E"/>
    <w:rsid w:val="008D7945"/>
    <w:rsid w:val="008E0C18"/>
    <w:rsid w:val="008E2434"/>
    <w:rsid w:val="008F650C"/>
    <w:rsid w:val="009026DD"/>
    <w:rsid w:val="00902CC6"/>
    <w:rsid w:val="00907519"/>
    <w:rsid w:val="0091509E"/>
    <w:rsid w:val="009246F7"/>
    <w:rsid w:val="00925C66"/>
    <w:rsid w:val="00926ED1"/>
    <w:rsid w:val="00930DAD"/>
    <w:rsid w:val="009317FC"/>
    <w:rsid w:val="00935730"/>
    <w:rsid w:val="00941D17"/>
    <w:rsid w:val="009420D1"/>
    <w:rsid w:val="0094301A"/>
    <w:rsid w:val="009525F7"/>
    <w:rsid w:val="00960BAB"/>
    <w:rsid w:val="0096541A"/>
    <w:rsid w:val="00967261"/>
    <w:rsid w:val="00967AF1"/>
    <w:rsid w:val="0097119B"/>
    <w:rsid w:val="00972415"/>
    <w:rsid w:val="00973484"/>
    <w:rsid w:val="00981A0B"/>
    <w:rsid w:val="00981FAC"/>
    <w:rsid w:val="00983303"/>
    <w:rsid w:val="00990DF6"/>
    <w:rsid w:val="00993201"/>
    <w:rsid w:val="00996942"/>
    <w:rsid w:val="009A4464"/>
    <w:rsid w:val="009A493B"/>
    <w:rsid w:val="009B010E"/>
    <w:rsid w:val="009B0587"/>
    <w:rsid w:val="009B0BCE"/>
    <w:rsid w:val="009B202E"/>
    <w:rsid w:val="009B30A3"/>
    <w:rsid w:val="009B46A4"/>
    <w:rsid w:val="009C1880"/>
    <w:rsid w:val="009C299A"/>
    <w:rsid w:val="009C2CE1"/>
    <w:rsid w:val="009C2F1D"/>
    <w:rsid w:val="009C3158"/>
    <w:rsid w:val="009C605B"/>
    <w:rsid w:val="009D20A7"/>
    <w:rsid w:val="009D2475"/>
    <w:rsid w:val="009D2945"/>
    <w:rsid w:val="009D38A5"/>
    <w:rsid w:val="009D57FC"/>
    <w:rsid w:val="009D676F"/>
    <w:rsid w:val="009E31CE"/>
    <w:rsid w:val="009E6DCB"/>
    <w:rsid w:val="009E72C0"/>
    <w:rsid w:val="009E776B"/>
    <w:rsid w:val="009F13D0"/>
    <w:rsid w:val="009F179E"/>
    <w:rsid w:val="009F6017"/>
    <w:rsid w:val="009F6BF2"/>
    <w:rsid w:val="00A02FA0"/>
    <w:rsid w:val="00A03648"/>
    <w:rsid w:val="00A0563B"/>
    <w:rsid w:val="00A07347"/>
    <w:rsid w:val="00A24356"/>
    <w:rsid w:val="00A263E8"/>
    <w:rsid w:val="00A27E19"/>
    <w:rsid w:val="00A3296E"/>
    <w:rsid w:val="00A3466F"/>
    <w:rsid w:val="00A403E6"/>
    <w:rsid w:val="00A41D89"/>
    <w:rsid w:val="00A42E25"/>
    <w:rsid w:val="00A46E6F"/>
    <w:rsid w:val="00A51B71"/>
    <w:rsid w:val="00A51CA3"/>
    <w:rsid w:val="00A55B8A"/>
    <w:rsid w:val="00A60707"/>
    <w:rsid w:val="00A62439"/>
    <w:rsid w:val="00A6346B"/>
    <w:rsid w:val="00A72781"/>
    <w:rsid w:val="00A72938"/>
    <w:rsid w:val="00A729C1"/>
    <w:rsid w:val="00A76FE5"/>
    <w:rsid w:val="00A80163"/>
    <w:rsid w:val="00A812CB"/>
    <w:rsid w:val="00A81635"/>
    <w:rsid w:val="00A86FC2"/>
    <w:rsid w:val="00A90080"/>
    <w:rsid w:val="00A94CB9"/>
    <w:rsid w:val="00AA28A9"/>
    <w:rsid w:val="00AA297D"/>
    <w:rsid w:val="00AA5364"/>
    <w:rsid w:val="00AB04A5"/>
    <w:rsid w:val="00AB0808"/>
    <w:rsid w:val="00AB1E95"/>
    <w:rsid w:val="00AB3D36"/>
    <w:rsid w:val="00AC45E0"/>
    <w:rsid w:val="00AD03E4"/>
    <w:rsid w:val="00AD25B2"/>
    <w:rsid w:val="00AD5763"/>
    <w:rsid w:val="00AE3DCB"/>
    <w:rsid w:val="00AE457C"/>
    <w:rsid w:val="00AF08C2"/>
    <w:rsid w:val="00AF580C"/>
    <w:rsid w:val="00AF691E"/>
    <w:rsid w:val="00B00C45"/>
    <w:rsid w:val="00B04138"/>
    <w:rsid w:val="00B07512"/>
    <w:rsid w:val="00B07681"/>
    <w:rsid w:val="00B10951"/>
    <w:rsid w:val="00B111EB"/>
    <w:rsid w:val="00B1572A"/>
    <w:rsid w:val="00B15ABB"/>
    <w:rsid w:val="00B1648B"/>
    <w:rsid w:val="00B16F89"/>
    <w:rsid w:val="00B2191D"/>
    <w:rsid w:val="00B2297A"/>
    <w:rsid w:val="00B271F5"/>
    <w:rsid w:val="00B27D5F"/>
    <w:rsid w:val="00B3479B"/>
    <w:rsid w:val="00B35301"/>
    <w:rsid w:val="00B43ABA"/>
    <w:rsid w:val="00B477CE"/>
    <w:rsid w:val="00B50024"/>
    <w:rsid w:val="00B51C10"/>
    <w:rsid w:val="00B573DE"/>
    <w:rsid w:val="00B62162"/>
    <w:rsid w:val="00B62655"/>
    <w:rsid w:val="00B62E8B"/>
    <w:rsid w:val="00B7018A"/>
    <w:rsid w:val="00B70228"/>
    <w:rsid w:val="00B70874"/>
    <w:rsid w:val="00B72BCA"/>
    <w:rsid w:val="00B757BB"/>
    <w:rsid w:val="00B75F23"/>
    <w:rsid w:val="00B76916"/>
    <w:rsid w:val="00B83520"/>
    <w:rsid w:val="00B873D1"/>
    <w:rsid w:val="00B87DA9"/>
    <w:rsid w:val="00B927B8"/>
    <w:rsid w:val="00B952A8"/>
    <w:rsid w:val="00B96303"/>
    <w:rsid w:val="00B96D8B"/>
    <w:rsid w:val="00B97402"/>
    <w:rsid w:val="00BA082E"/>
    <w:rsid w:val="00BA3791"/>
    <w:rsid w:val="00BA4966"/>
    <w:rsid w:val="00BA74BD"/>
    <w:rsid w:val="00BB58EB"/>
    <w:rsid w:val="00BB76C1"/>
    <w:rsid w:val="00BC08FD"/>
    <w:rsid w:val="00BC0B9A"/>
    <w:rsid w:val="00BC0C7C"/>
    <w:rsid w:val="00BD2CB4"/>
    <w:rsid w:val="00BD58EA"/>
    <w:rsid w:val="00BE11CC"/>
    <w:rsid w:val="00BE353D"/>
    <w:rsid w:val="00BE39FF"/>
    <w:rsid w:val="00BE51E8"/>
    <w:rsid w:val="00BE5529"/>
    <w:rsid w:val="00BE6E55"/>
    <w:rsid w:val="00BE7DE4"/>
    <w:rsid w:val="00BF0555"/>
    <w:rsid w:val="00BF0BC5"/>
    <w:rsid w:val="00BF5AFD"/>
    <w:rsid w:val="00C00832"/>
    <w:rsid w:val="00C0163B"/>
    <w:rsid w:val="00C025C1"/>
    <w:rsid w:val="00C02E49"/>
    <w:rsid w:val="00C040A9"/>
    <w:rsid w:val="00C10361"/>
    <w:rsid w:val="00C11884"/>
    <w:rsid w:val="00C178A7"/>
    <w:rsid w:val="00C245BF"/>
    <w:rsid w:val="00C310D0"/>
    <w:rsid w:val="00C32961"/>
    <w:rsid w:val="00C4049D"/>
    <w:rsid w:val="00C456B2"/>
    <w:rsid w:val="00C469AC"/>
    <w:rsid w:val="00C534A7"/>
    <w:rsid w:val="00C55094"/>
    <w:rsid w:val="00C571F0"/>
    <w:rsid w:val="00C57B34"/>
    <w:rsid w:val="00C66E78"/>
    <w:rsid w:val="00C670E4"/>
    <w:rsid w:val="00C6710F"/>
    <w:rsid w:val="00C67DFF"/>
    <w:rsid w:val="00C71D32"/>
    <w:rsid w:val="00C76822"/>
    <w:rsid w:val="00C77FFC"/>
    <w:rsid w:val="00C829E7"/>
    <w:rsid w:val="00C866CC"/>
    <w:rsid w:val="00C96912"/>
    <w:rsid w:val="00CA0C27"/>
    <w:rsid w:val="00CA1DF7"/>
    <w:rsid w:val="00CA2854"/>
    <w:rsid w:val="00CA4B33"/>
    <w:rsid w:val="00CA5FBF"/>
    <w:rsid w:val="00CA7A95"/>
    <w:rsid w:val="00CB23ED"/>
    <w:rsid w:val="00CB28FB"/>
    <w:rsid w:val="00CB6A01"/>
    <w:rsid w:val="00CD26C8"/>
    <w:rsid w:val="00CE020E"/>
    <w:rsid w:val="00CE1210"/>
    <w:rsid w:val="00CE22C4"/>
    <w:rsid w:val="00CE2A5C"/>
    <w:rsid w:val="00CE675A"/>
    <w:rsid w:val="00CF53B1"/>
    <w:rsid w:val="00CF7EE9"/>
    <w:rsid w:val="00D0435F"/>
    <w:rsid w:val="00D0499B"/>
    <w:rsid w:val="00D053AC"/>
    <w:rsid w:val="00D053CF"/>
    <w:rsid w:val="00D0617B"/>
    <w:rsid w:val="00D06FB9"/>
    <w:rsid w:val="00D10373"/>
    <w:rsid w:val="00D14FDE"/>
    <w:rsid w:val="00D211FA"/>
    <w:rsid w:val="00D22657"/>
    <w:rsid w:val="00D24BCB"/>
    <w:rsid w:val="00D2787E"/>
    <w:rsid w:val="00D27D78"/>
    <w:rsid w:val="00D36B75"/>
    <w:rsid w:val="00D407AA"/>
    <w:rsid w:val="00D44FAE"/>
    <w:rsid w:val="00D45948"/>
    <w:rsid w:val="00D5096B"/>
    <w:rsid w:val="00D544FE"/>
    <w:rsid w:val="00D54E81"/>
    <w:rsid w:val="00D651FE"/>
    <w:rsid w:val="00D65AA7"/>
    <w:rsid w:val="00D75A3C"/>
    <w:rsid w:val="00D76214"/>
    <w:rsid w:val="00D76F93"/>
    <w:rsid w:val="00D81239"/>
    <w:rsid w:val="00D817CD"/>
    <w:rsid w:val="00D82541"/>
    <w:rsid w:val="00D94E8E"/>
    <w:rsid w:val="00D9593A"/>
    <w:rsid w:val="00DA74DD"/>
    <w:rsid w:val="00DA7A87"/>
    <w:rsid w:val="00DB6135"/>
    <w:rsid w:val="00DB736A"/>
    <w:rsid w:val="00DC13C3"/>
    <w:rsid w:val="00DC6BC3"/>
    <w:rsid w:val="00DD31E1"/>
    <w:rsid w:val="00DD77B6"/>
    <w:rsid w:val="00DE7830"/>
    <w:rsid w:val="00DF5379"/>
    <w:rsid w:val="00DF5788"/>
    <w:rsid w:val="00DF59F1"/>
    <w:rsid w:val="00E0062B"/>
    <w:rsid w:val="00E04027"/>
    <w:rsid w:val="00E04ECD"/>
    <w:rsid w:val="00E10B81"/>
    <w:rsid w:val="00E1341B"/>
    <w:rsid w:val="00E16128"/>
    <w:rsid w:val="00E233E8"/>
    <w:rsid w:val="00E26574"/>
    <w:rsid w:val="00E30935"/>
    <w:rsid w:val="00E33220"/>
    <w:rsid w:val="00E332B7"/>
    <w:rsid w:val="00E369DB"/>
    <w:rsid w:val="00E40287"/>
    <w:rsid w:val="00E449A4"/>
    <w:rsid w:val="00E50895"/>
    <w:rsid w:val="00E55713"/>
    <w:rsid w:val="00E56539"/>
    <w:rsid w:val="00E56CDE"/>
    <w:rsid w:val="00E574A0"/>
    <w:rsid w:val="00E65772"/>
    <w:rsid w:val="00E6655F"/>
    <w:rsid w:val="00E73CA8"/>
    <w:rsid w:val="00E80BBB"/>
    <w:rsid w:val="00E85A70"/>
    <w:rsid w:val="00E9620A"/>
    <w:rsid w:val="00E967BB"/>
    <w:rsid w:val="00EA2819"/>
    <w:rsid w:val="00EA60BD"/>
    <w:rsid w:val="00EA7EA0"/>
    <w:rsid w:val="00EB325F"/>
    <w:rsid w:val="00EB4EF1"/>
    <w:rsid w:val="00EB5B7D"/>
    <w:rsid w:val="00EB7705"/>
    <w:rsid w:val="00EC2B5F"/>
    <w:rsid w:val="00EC461E"/>
    <w:rsid w:val="00EC6E2F"/>
    <w:rsid w:val="00ED41AA"/>
    <w:rsid w:val="00ED6AB3"/>
    <w:rsid w:val="00ED74EB"/>
    <w:rsid w:val="00ED796E"/>
    <w:rsid w:val="00EE1A73"/>
    <w:rsid w:val="00EE40A5"/>
    <w:rsid w:val="00EE738B"/>
    <w:rsid w:val="00EF1AF4"/>
    <w:rsid w:val="00EF2125"/>
    <w:rsid w:val="00EF2206"/>
    <w:rsid w:val="00EF2C87"/>
    <w:rsid w:val="00EF54F0"/>
    <w:rsid w:val="00EF6414"/>
    <w:rsid w:val="00EF653B"/>
    <w:rsid w:val="00F04101"/>
    <w:rsid w:val="00F05535"/>
    <w:rsid w:val="00F112EB"/>
    <w:rsid w:val="00F175D6"/>
    <w:rsid w:val="00F177B8"/>
    <w:rsid w:val="00F26EB9"/>
    <w:rsid w:val="00F27BA2"/>
    <w:rsid w:val="00F31808"/>
    <w:rsid w:val="00F329EA"/>
    <w:rsid w:val="00F32DAB"/>
    <w:rsid w:val="00F366C9"/>
    <w:rsid w:val="00F37C6F"/>
    <w:rsid w:val="00F42B54"/>
    <w:rsid w:val="00F44D1A"/>
    <w:rsid w:val="00F450BE"/>
    <w:rsid w:val="00F47B53"/>
    <w:rsid w:val="00F53EFD"/>
    <w:rsid w:val="00F55B5B"/>
    <w:rsid w:val="00F5617A"/>
    <w:rsid w:val="00F62E7A"/>
    <w:rsid w:val="00F71FFD"/>
    <w:rsid w:val="00F72605"/>
    <w:rsid w:val="00F74882"/>
    <w:rsid w:val="00F83063"/>
    <w:rsid w:val="00F8490D"/>
    <w:rsid w:val="00F85DD7"/>
    <w:rsid w:val="00F8782A"/>
    <w:rsid w:val="00F91307"/>
    <w:rsid w:val="00FA04B3"/>
    <w:rsid w:val="00FA2932"/>
    <w:rsid w:val="00FA3FB0"/>
    <w:rsid w:val="00FA410A"/>
    <w:rsid w:val="00FA517B"/>
    <w:rsid w:val="00FA52D9"/>
    <w:rsid w:val="00FA550B"/>
    <w:rsid w:val="00FA6A23"/>
    <w:rsid w:val="00FB73E0"/>
    <w:rsid w:val="00FC3E04"/>
    <w:rsid w:val="00FC44B8"/>
    <w:rsid w:val="00FC6F21"/>
    <w:rsid w:val="00FD4268"/>
    <w:rsid w:val="00FD67EA"/>
    <w:rsid w:val="00FE1114"/>
    <w:rsid w:val="00FE39E7"/>
    <w:rsid w:val="00FE443A"/>
    <w:rsid w:val="00FF07E5"/>
    <w:rsid w:val="00FF6F0C"/>
    <w:rsid w:val="026B7593"/>
    <w:rsid w:val="02B732DC"/>
    <w:rsid w:val="0BCB4B16"/>
    <w:rsid w:val="0EDB7766"/>
    <w:rsid w:val="0EEA668C"/>
    <w:rsid w:val="12900868"/>
    <w:rsid w:val="13FC4407"/>
    <w:rsid w:val="1529706A"/>
    <w:rsid w:val="16353B12"/>
    <w:rsid w:val="16C90CFD"/>
    <w:rsid w:val="17C84600"/>
    <w:rsid w:val="194D2535"/>
    <w:rsid w:val="1C8B2FAD"/>
    <w:rsid w:val="1CD64E0A"/>
    <w:rsid w:val="20564E9E"/>
    <w:rsid w:val="213276BA"/>
    <w:rsid w:val="21425982"/>
    <w:rsid w:val="21DC7DC9"/>
    <w:rsid w:val="22852780"/>
    <w:rsid w:val="23CB5B60"/>
    <w:rsid w:val="24280900"/>
    <w:rsid w:val="250273A3"/>
    <w:rsid w:val="270C62B7"/>
    <w:rsid w:val="2A133E00"/>
    <w:rsid w:val="2A4A087B"/>
    <w:rsid w:val="2E786928"/>
    <w:rsid w:val="2F6B1FE9"/>
    <w:rsid w:val="2F996D95"/>
    <w:rsid w:val="2FCF4325"/>
    <w:rsid w:val="331F6D51"/>
    <w:rsid w:val="33E660E2"/>
    <w:rsid w:val="347621CD"/>
    <w:rsid w:val="34B561E0"/>
    <w:rsid w:val="35D85866"/>
    <w:rsid w:val="36DD1A1E"/>
    <w:rsid w:val="39094D4C"/>
    <w:rsid w:val="3FA806EF"/>
    <w:rsid w:val="4366565B"/>
    <w:rsid w:val="43FF55FF"/>
    <w:rsid w:val="46976762"/>
    <w:rsid w:val="46D22C21"/>
    <w:rsid w:val="47347438"/>
    <w:rsid w:val="48074B4D"/>
    <w:rsid w:val="48B85E47"/>
    <w:rsid w:val="4F89799A"/>
    <w:rsid w:val="5152589D"/>
    <w:rsid w:val="59822285"/>
    <w:rsid w:val="59C61784"/>
    <w:rsid w:val="59FD5DAF"/>
    <w:rsid w:val="5B9718EC"/>
    <w:rsid w:val="5BC76675"/>
    <w:rsid w:val="5C734107"/>
    <w:rsid w:val="5DE60909"/>
    <w:rsid w:val="60123C37"/>
    <w:rsid w:val="62DF24F6"/>
    <w:rsid w:val="64C17821"/>
    <w:rsid w:val="64DF1F12"/>
    <w:rsid w:val="65362175"/>
    <w:rsid w:val="65954D6B"/>
    <w:rsid w:val="67A05FCC"/>
    <w:rsid w:val="69F36887"/>
    <w:rsid w:val="6BCA388B"/>
    <w:rsid w:val="6D6E7C26"/>
    <w:rsid w:val="6FC14FDF"/>
    <w:rsid w:val="704E2A69"/>
    <w:rsid w:val="728A58AF"/>
    <w:rsid w:val="72A44BC2"/>
    <w:rsid w:val="74583EB6"/>
    <w:rsid w:val="768371E5"/>
    <w:rsid w:val="76AF7FDA"/>
    <w:rsid w:val="7CB85885"/>
    <w:rsid w:val="7D1B7B28"/>
    <w:rsid w:val="C9DF0CE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10">
    <w:name w:val="Default Paragraph Font"/>
    <w:semiHidden/>
    <w:qFormat/>
    <w:uiPriority w:val="0"/>
  </w:style>
  <w:style w:type="table" w:default="1" w:styleId="9">
    <w:name w:val="Normal Table"/>
    <w:semiHidden/>
    <w:uiPriority w:val="0"/>
    <w:tblPr>
      <w:tblCellMar>
        <w:top w:w="0" w:type="dxa"/>
        <w:left w:w="108" w:type="dxa"/>
        <w:bottom w:w="0" w:type="dxa"/>
        <w:right w:w="108" w:type="dxa"/>
      </w:tblCellMar>
    </w:tblPr>
  </w:style>
  <w:style w:type="paragraph" w:styleId="2">
    <w:name w:val="Body Text"/>
    <w:basedOn w:val="1"/>
    <w:unhideWhenUsed/>
    <w:qFormat/>
    <w:uiPriority w:val="0"/>
    <w:pPr>
      <w:ind w:left="120"/>
    </w:pPr>
    <w:rPr>
      <w:rFonts w:ascii="宋体" w:cs="宋体"/>
    </w:rPr>
  </w:style>
  <w:style w:type="paragraph" w:styleId="4">
    <w:name w:val="Body Text 3"/>
    <w:basedOn w:val="1"/>
    <w:link w:val="13"/>
    <w:unhideWhenUsed/>
    <w:uiPriority w:val="99"/>
    <w:pPr>
      <w:widowControl/>
      <w:spacing w:after="120" w:line="560" w:lineRule="exact"/>
      <w:ind w:firstLine="200" w:firstLineChars="200"/>
      <w:jc w:val="left"/>
    </w:pPr>
    <w:rPr>
      <w:sz w:val="16"/>
      <w:szCs w:val="16"/>
    </w:rPr>
  </w:style>
  <w:style w:type="paragraph" w:styleId="5">
    <w:name w:val="Balloon Text"/>
    <w:basedOn w:val="1"/>
    <w:link w:val="14"/>
    <w:uiPriority w:val="0"/>
    <w:rPr>
      <w:sz w:val="18"/>
      <w:szCs w:val="18"/>
    </w:rPr>
  </w:style>
  <w:style w:type="paragraph" w:styleId="6">
    <w:name w:val="footer"/>
    <w:basedOn w:val="1"/>
    <w:link w:val="15"/>
    <w:qFormat/>
    <w:uiPriority w:val="99"/>
    <w:pPr>
      <w:tabs>
        <w:tab w:val="center" w:pos="4153"/>
        <w:tab w:val="right" w:pos="8306"/>
      </w:tabs>
      <w:snapToGrid w:val="0"/>
      <w:jc w:val="left"/>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character" w:styleId="11">
    <w:name w:val="Strong"/>
    <w:qFormat/>
    <w:uiPriority w:val="0"/>
    <w:rPr>
      <w:b/>
      <w:bCs/>
    </w:rPr>
  </w:style>
  <w:style w:type="character" w:styleId="12">
    <w:name w:val="page number"/>
    <w:basedOn w:val="10"/>
    <w:uiPriority w:val="0"/>
  </w:style>
  <w:style w:type="character" w:customStyle="1" w:styleId="13">
    <w:name w:val="正文文本 3 Char1"/>
    <w:link w:val="4"/>
    <w:uiPriority w:val="99"/>
    <w:rPr>
      <w:kern w:val="2"/>
      <w:sz w:val="16"/>
      <w:szCs w:val="16"/>
    </w:rPr>
  </w:style>
  <w:style w:type="character" w:customStyle="1" w:styleId="14">
    <w:name w:val="批注框文本 Char"/>
    <w:link w:val="5"/>
    <w:uiPriority w:val="0"/>
    <w:rPr>
      <w:kern w:val="2"/>
      <w:sz w:val="18"/>
      <w:szCs w:val="18"/>
    </w:rPr>
  </w:style>
  <w:style w:type="character" w:customStyle="1" w:styleId="15">
    <w:name w:val="页脚 Char"/>
    <w:link w:val="6"/>
    <w:uiPriority w:val="99"/>
    <w:rPr>
      <w:kern w:val="2"/>
      <w:sz w:val="18"/>
      <w:szCs w:val="18"/>
    </w:rPr>
  </w:style>
  <w:style w:type="character" w:customStyle="1" w:styleId="16">
    <w:name w:val="页眉 Char"/>
    <w:link w:val="7"/>
    <w:uiPriority w:val="0"/>
    <w:rPr>
      <w:kern w:val="2"/>
      <w:sz w:val="18"/>
      <w:szCs w:val="18"/>
    </w:rPr>
  </w:style>
  <w:style w:type="paragraph" w:customStyle="1" w:styleId="17">
    <w:name w:val="Plain Text"/>
    <w:basedOn w:val="1"/>
    <w:qFormat/>
    <w:uiPriority w:val="0"/>
    <w:pPr>
      <w:adjustRightInd w:val="0"/>
      <w:textAlignment w:val="baseline"/>
    </w:pPr>
    <w:rPr>
      <w:rFonts w:ascii="宋体" w:hAnsi="Courier New"/>
      <w:szCs w:val="20"/>
    </w:rPr>
  </w:style>
  <w:style w:type="character" w:customStyle="1" w:styleId="18">
    <w:name w:val="页眉 字符"/>
    <w:qFormat/>
    <w:uiPriority w:val="0"/>
    <w:rPr>
      <w:kern w:val="2"/>
      <w:sz w:val="18"/>
    </w:rPr>
  </w:style>
  <w:style w:type="paragraph" w:customStyle="1" w:styleId="19">
    <w:name w:val="纯文本1"/>
    <w:basedOn w:val="1"/>
    <w:qFormat/>
    <w:uiPriority w:val="0"/>
    <w:pPr>
      <w:adjustRightInd w:val="0"/>
      <w:textAlignment w:val="baseline"/>
    </w:pPr>
    <w:rPr>
      <w:rFonts w:ascii="宋体" w:hAnsi="Courier New"/>
      <w:szCs w:val="20"/>
    </w:rPr>
  </w:style>
  <w:style w:type="character" w:customStyle="1" w:styleId="20">
    <w:name w:val="页脚 字符"/>
    <w:uiPriority w:val="99"/>
  </w:style>
  <w:style w:type="character" w:customStyle="1" w:styleId="21">
    <w:name w:val="正文文本 3 Char"/>
    <w:qFormat/>
    <w:uiPriority w:val="99"/>
    <w:rPr>
      <w:kern w:val="2"/>
      <w:sz w:val="16"/>
      <w:szCs w:val="1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dell</Company>
  <Pages>2</Pages>
  <Words>815</Words>
  <Characters>941</Characters>
  <Lines>7</Lines>
  <Paragraphs>2</Paragraphs>
  <TotalTime>2</TotalTime>
  <ScaleCrop>false</ScaleCrop>
  <LinksUpToDate>false</LinksUpToDate>
  <CharactersWithSpaces>1007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2022-12-28T16:54:00Z</dcterms:created>
  <dc:creator>zhenghw</dc:creator>
  <cp:lastModifiedBy>赵宇宁</cp:lastModifiedBy>
  <cp:lastPrinted>2023-04-12T04:49:00Z</cp:lastPrinted>
  <dcterms:modified xsi:type="dcterms:W3CDTF">2023-04-12T08:07:05Z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E974E2295C0A4C10A52A7CF517B181D2_13</vt:lpwstr>
  </property>
</Properties>
</file>