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27CA" w:rsidRDefault="006D1470">
      <w:pPr>
        <w:spacing w:line="360" w:lineRule="exact"/>
        <w:rPr>
          <w:rFonts w:ascii="楷体" w:eastAsia="楷体" w:hAnsi="楷体"/>
          <w:b/>
          <w:bCs/>
          <w:color w:val="000000"/>
          <w:sz w:val="28"/>
          <w:szCs w:val="28"/>
        </w:rPr>
      </w:pPr>
      <w:r>
        <w:rPr>
          <w:rFonts w:ascii="楷体" w:eastAsia="楷体" w:hAnsi="楷体" w:hint="eastAsia"/>
          <w:b/>
          <w:bCs/>
          <w:color w:val="000000"/>
          <w:sz w:val="28"/>
          <w:szCs w:val="28"/>
        </w:rPr>
        <w:t>附件</w:t>
      </w:r>
      <w:r>
        <w:rPr>
          <w:rFonts w:ascii="楷体" w:eastAsia="楷体" w:hAnsi="楷体"/>
          <w:b/>
          <w:bCs/>
          <w:color w:val="000000"/>
          <w:sz w:val="28"/>
          <w:szCs w:val="28"/>
        </w:rPr>
        <w:t>3</w:t>
      </w:r>
    </w:p>
    <w:p w:rsidR="001727CA" w:rsidRDefault="006D1470">
      <w:pPr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color w:val="000000"/>
          <w:sz w:val="36"/>
          <w:szCs w:val="36"/>
        </w:rPr>
        <w:t>中国新闻奖新闻摄影参评作品推荐表</w:t>
      </w:r>
    </w:p>
    <w:p w:rsidR="001727CA" w:rsidRDefault="001727CA"/>
    <w:tbl>
      <w:tblPr>
        <w:tblW w:w="100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"/>
        <w:gridCol w:w="670"/>
        <w:gridCol w:w="9"/>
        <w:gridCol w:w="287"/>
        <w:gridCol w:w="567"/>
        <w:gridCol w:w="994"/>
        <w:gridCol w:w="423"/>
        <w:gridCol w:w="851"/>
        <w:gridCol w:w="852"/>
        <w:gridCol w:w="1418"/>
        <w:gridCol w:w="565"/>
        <w:gridCol w:w="142"/>
        <w:gridCol w:w="737"/>
        <w:gridCol w:w="1788"/>
      </w:tblGrid>
      <w:tr w:rsidR="001727CA">
        <w:trPr>
          <w:cantSplit/>
          <w:trHeight w:val="761"/>
          <w:jc w:val="center"/>
        </w:trPr>
        <w:tc>
          <w:tcPr>
            <w:tcW w:w="1462" w:type="dxa"/>
            <w:gridSpan w:val="2"/>
            <w:vAlign w:val="center"/>
          </w:tcPr>
          <w:p w:rsidR="001727CA" w:rsidRDefault="006D1470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直击京城医疗“王牌军”救治急危重症患者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3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>组照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1727CA" w:rsidRDefault="006D1470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组照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国际传播）</w:t>
            </w:r>
          </w:p>
        </w:tc>
      </w:tr>
      <w:tr w:rsidR="001727CA">
        <w:trPr>
          <w:cantSplit/>
          <w:trHeight w:val="715"/>
          <w:jc w:val="center"/>
        </w:trPr>
        <w:tc>
          <w:tcPr>
            <w:tcW w:w="1462" w:type="dxa"/>
            <w:gridSpan w:val="2"/>
            <w:vAlign w:val="center"/>
          </w:tcPr>
          <w:p w:rsidR="001727CA" w:rsidRDefault="006D1470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易海菲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3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bookmarkStart w:id="0" w:name="_GoBack"/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毛建军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李慧思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熊然</w:t>
            </w:r>
            <w:bookmarkEnd w:id="0"/>
          </w:p>
        </w:tc>
      </w:tr>
      <w:tr w:rsidR="001727CA">
        <w:trPr>
          <w:cantSplit/>
          <w:trHeight w:hRule="exact" w:val="729"/>
          <w:jc w:val="center"/>
        </w:trPr>
        <w:tc>
          <w:tcPr>
            <w:tcW w:w="1462" w:type="dxa"/>
            <w:gridSpan w:val="2"/>
            <w:vAlign w:val="center"/>
          </w:tcPr>
          <w:p w:rsidR="001727CA" w:rsidRDefault="006D1470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刊播单位</w:t>
            </w:r>
          </w:p>
        </w:tc>
        <w:tc>
          <w:tcPr>
            <w:tcW w:w="3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中国新闻社</w:t>
            </w:r>
          </w:p>
        </w:tc>
      </w:tr>
      <w:tr w:rsidR="001727CA">
        <w:trPr>
          <w:cantSplit/>
          <w:trHeight w:val="818"/>
          <w:jc w:val="center"/>
        </w:trPr>
        <w:tc>
          <w:tcPr>
            <w:tcW w:w="1462" w:type="dxa"/>
            <w:gridSpan w:val="2"/>
            <w:vAlign w:val="center"/>
          </w:tcPr>
          <w:p w:rsidR="001727CA" w:rsidRDefault="006D1470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1727CA" w:rsidRDefault="006D1470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pacing w:val="-6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</w:rPr>
              <w:t>名称及版次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</w:rPr>
              <w:t>)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图片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电讯通稿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3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202</w:t>
            </w:r>
            <w:r>
              <w:rPr>
                <w:rFonts w:ascii="仿宋" w:eastAsia="仿宋" w:hAnsi="仿宋"/>
                <w:color w:val="000000"/>
                <w:sz w:val="28"/>
              </w:rPr>
              <w:t>2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8"/>
              </w:rPr>
              <w:t>12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8"/>
              </w:rPr>
              <w:t>27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日</w:t>
            </w:r>
          </w:p>
        </w:tc>
      </w:tr>
      <w:tr w:rsidR="001727CA">
        <w:trPr>
          <w:cantSplit/>
          <w:trHeight w:val="844"/>
          <w:jc w:val="center"/>
        </w:trPr>
        <w:tc>
          <w:tcPr>
            <w:tcW w:w="1462" w:type="dxa"/>
            <w:gridSpan w:val="2"/>
            <w:vAlign w:val="center"/>
          </w:tcPr>
          <w:p w:rsidR="001727CA" w:rsidRDefault="006D1470">
            <w:pPr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w w:val="95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新媒体</w:t>
            </w:r>
          </w:p>
          <w:p w:rsidR="001727CA" w:rsidRDefault="006D1470">
            <w:pPr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作品网址</w:t>
            </w:r>
          </w:p>
        </w:tc>
        <w:tc>
          <w:tcPr>
            <w:tcW w:w="86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rPr>
                <w:rFonts w:ascii="仿宋_GB2312" w:eastAsia="仿宋_GB2312"/>
                <w:color w:val="000000"/>
                <w:szCs w:val="21"/>
              </w:rPr>
            </w:pPr>
            <w:hyperlink r:id="rId6" w:history="1">
              <w:r>
                <w:rPr>
                  <w:rStyle w:val="af1"/>
                  <w:rFonts w:ascii="仿宋_GB2312" w:eastAsia="仿宋_GB2312"/>
                  <w:szCs w:val="21"/>
                </w:rPr>
                <w:t>https://mp.weixin.qq.com/s/ZK-JDR_4YWMtNULE5tzY4w</w:t>
              </w:r>
            </w:hyperlink>
            <w:r>
              <w:rPr>
                <w:rFonts w:ascii="仿宋_GB2312" w:eastAsia="仿宋_GB2312"/>
                <w:color w:val="000000"/>
                <w:szCs w:val="21"/>
              </w:rPr>
              <w:t xml:space="preserve"> </w:t>
            </w:r>
          </w:p>
          <w:p w:rsidR="001727CA" w:rsidRDefault="006D1470">
            <w:pPr>
              <w:rPr>
                <w:rFonts w:ascii="仿宋_GB2312" w:eastAsia="仿宋_GB2312"/>
                <w:color w:val="000000"/>
                <w:szCs w:val="21"/>
              </w:rPr>
            </w:pPr>
            <w:hyperlink r:id="rId7" w:history="1">
              <w:r>
                <w:rPr>
                  <w:rStyle w:val="af1"/>
                  <w:rFonts w:ascii="仿宋_GB2312" w:eastAsia="仿宋_GB2312"/>
                  <w:szCs w:val="21"/>
                </w:rPr>
                <w:t>https://m.c</w:t>
              </w:r>
              <w:r>
                <w:rPr>
                  <w:rStyle w:val="af1"/>
                  <w:rFonts w:ascii="仿宋_GB2312" w:eastAsia="仿宋_GB2312"/>
                  <w:szCs w:val="21"/>
                </w:rPr>
                <w:t>h</w:t>
              </w:r>
              <w:r>
                <w:rPr>
                  <w:rStyle w:val="af1"/>
                  <w:rFonts w:ascii="仿宋_GB2312" w:eastAsia="仿宋_GB2312"/>
                  <w:szCs w:val="21"/>
                </w:rPr>
                <w:t>inanews.com/wap/detail/chs/pic/158454.shtml</w:t>
              </w:r>
            </w:hyperlink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</w:t>
            </w:r>
          </w:p>
        </w:tc>
      </w:tr>
      <w:tr w:rsidR="001727CA">
        <w:trPr>
          <w:cantSplit/>
          <w:trHeight w:val="970"/>
          <w:jc w:val="center"/>
        </w:trPr>
        <w:tc>
          <w:tcPr>
            <w:tcW w:w="3319" w:type="dxa"/>
            <w:gridSpan w:val="6"/>
            <w:tcBorders>
              <w:right w:val="single" w:sz="4" w:space="0" w:color="auto"/>
            </w:tcBorders>
            <w:vAlign w:val="center"/>
          </w:tcPr>
          <w:p w:rsidR="001727CA" w:rsidRDefault="006D1470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所配合的文字报道的标题</w:t>
            </w:r>
          </w:p>
        </w:tc>
        <w:tc>
          <w:tcPr>
            <w:tcW w:w="6776" w:type="dxa"/>
            <w:gridSpan w:val="8"/>
            <w:tcBorders>
              <w:right w:val="single" w:sz="4" w:space="0" w:color="auto"/>
            </w:tcBorders>
            <w:vAlign w:val="center"/>
          </w:tcPr>
          <w:p w:rsidR="001727CA" w:rsidRDefault="001727CA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1727CA">
        <w:trPr>
          <w:cantSplit/>
          <w:trHeight w:hRule="exact" w:val="2780"/>
          <w:jc w:val="center"/>
        </w:trPr>
        <w:tc>
          <w:tcPr>
            <w:tcW w:w="792" w:type="dxa"/>
            <w:vAlign w:val="center"/>
          </w:tcPr>
          <w:p w:rsidR="001727CA" w:rsidRDefault="006D147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>︵</w:t>
            </w:r>
          </w:p>
          <w:p w:rsidR="001727CA" w:rsidRDefault="006D147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作采</w:t>
            </w:r>
          </w:p>
          <w:p w:rsidR="001727CA" w:rsidRDefault="006D147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品编</w:t>
            </w:r>
          </w:p>
          <w:p w:rsidR="001727CA" w:rsidRDefault="006D147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简过</w:t>
            </w:r>
          </w:p>
          <w:p w:rsidR="001727CA" w:rsidRDefault="006D147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介程</w:t>
            </w:r>
          </w:p>
          <w:p w:rsidR="001727CA" w:rsidRDefault="006D1470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︶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ind w:firstLineChars="200" w:firstLine="56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2022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年底，北京遭遇新冠病毒感染高峰冲击，加之正逢呼吸道感染性疾病高发时节，北京患病人数不断增加，有基础疾病的患者或高龄危重症患者也随之增多，医疗机构救治压力持续加大。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12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27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日，记者走进首都医科大学附属北京朝阳医院本部，分别前往发热门诊区、危重症监护区和急诊大厅，直击医护人员全力救治急危重症患者。</w:t>
            </w:r>
          </w:p>
        </w:tc>
      </w:tr>
      <w:tr w:rsidR="001727CA">
        <w:trPr>
          <w:cantSplit/>
          <w:trHeight w:hRule="exact" w:val="2273"/>
          <w:jc w:val="center"/>
        </w:trPr>
        <w:tc>
          <w:tcPr>
            <w:tcW w:w="792" w:type="dxa"/>
            <w:vAlign w:val="center"/>
          </w:tcPr>
          <w:p w:rsidR="001727CA" w:rsidRDefault="006D1470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社</w:t>
            </w:r>
          </w:p>
          <w:p w:rsidR="001727CA" w:rsidRDefault="006D1470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会</w:t>
            </w:r>
          </w:p>
          <w:p w:rsidR="001727CA" w:rsidRDefault="006D1470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效</w:t>
            </w:r>
          </w:p>
          <w:p w:rsidR="001727CA" w:rsidRDefault="006D1470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ind w:firstLineChars="200" w:firstLine="56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该组图片播发后，被多家海外华文媒体和国内媒体采用，在中新网客户端阅读量超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45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万次。</w:t>
            </w:r>
          </w:p>
        </w:tc>
      </w:tr>
      <w:tr w:rsidR="001727CA">
        <w:trPr>
          <w:cantSplit/>
          <w:trHeight w:hRule="exact" w:val="2895"/>
          <w:jc w:val="center"/>
        </w:trPr>
        <w:tc>
          <w:tcPr>
            <w:tcW w:w="792" w:type="dxa"/>
            <w:vAlign w:val="center"/>
          </w:tcPr>
          <w:p w:rsidR="001727CA" w:rsidRDefault="006D1470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lastRenderedPageBreak/>
              <w:t>推</w:t>
            </w:r>
          </w:p>
          <w:p w:rsidR="001727CA" w:rsidRDefault="006D1470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荐</w:t>
            </w:r>
          </w:p>
          <w:p w:rsidR="001727CA" w:rsidRDefault="006D1470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理</w:t>
            </w:r>
          </w:p>
          <w:p w:rsidR="001727CA" w:rsidRDefault="006D1470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由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27CA" w:rsidRDefault="001727CA">
            <w:pPr>
              <w:spacing w:line="360" w:lineRule="exact"/>
              <w:ind w:firstLineChars="200" w:firstLine="560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727CA" w:rsidRDefault="006D1470">
            <w:pPr>
              <w:spacing w:line="360" w:lineRule="exact"/>
              <w:ind w:firstLineChars="200" w:firstLine="56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记者用镜头多角度记录了医护人员救治急危重症患者，主题鲜明，情感表达丰富。同意推荐。</w:t>
            </w:r>
          </w:p>
          <w:p w:rsidR="001727CA" w:rsidRDefault="001727CA">
            <w:pPr>
              <w:spacing w:line="360" w:lineRule="exact"/>
              <w:ind w:firstLineChars="200" w:firstLine="560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727CA" w:rsidRDefault="006D1470">
            <w:pPr>
              <w:spacing w:line="360" w:lineRule="exact"/>
              <w:ind w:firstLineChars="200" w:firstLine="56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签名：</w:t>
            </w:r>
          </w:p>
          <w:p w:rsidR="001727CA" w:rsidRDefault="006D1470">
            <w:pPr>
              <w:spacing w:line="360" w:lineRule="exact"/>
              <w:ind w:firstLineChars="200" w:firstLine="56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（盖单位公章）</w:t>
            </w:r>
          </w:p>
          <w:p w:rsidR="001727CA" w:rsidRDefault="006D1470">
            <w:pPr>
              <w:spacing w:line="360" w:lineRule="exact"/>
              <w:ind w:firstLineChars="200" w:firstLine="56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                                         2023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1727CA">
        <w:trPr>
          <w:cantSplit/>
          <w:trHeight w:hRule="exact" w:val="1853"/>
          <w:jc w:val="center"/>
        </w:trPr>
        <w:tc>
          <w:tcPr>
            <w:tcW w:w="792" w:type="dxa"/>
            <w:vAlign w:val="center"/>
          </w:tcPr>
          <w:p w:rsidR="001727CA" w:rsidRDefault="006D147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初</w:t>
            </w:r>
          </w:p>
          <w:p w:rsidR="001727CA" w:rsidRDefault="006D147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1727CA" w:rsidRDefault="006D147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1727CA" w:rsidRDefault="006D147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语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27CA" w:rsidRDefault="001727CA">
            <w:pPr>
              <w:spacing w:line="360" w:lineRule="exac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1727CA" w:rsidRDefault="006D1470">
            <w:pPr>
              <w:spacing w:line="360" w:lineRule="exact"/>
              <w:ind w:firstLineChars="1700" w:firstLine="4692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1727CA" w:rsidRDefault="006D1470">
            <w:pPr>
              <w:spacing w:line="360" w:lineRule="exact"/>
              <w:ind w:firstLineChars="1950" w:firstLine="5460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1727CA" w:rsidRDefault="006D1470">
            <w:pPr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2023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日</w:t>
            </w:r>
          </w:p>
          <w:p w:rsidR="001727CA" w:rsidRDefault="006D1470">
            <w:pPr>
              <w:spacing w:line="360" w:lineRule="exact"/>
              <w:ind w:firstLineChars="1950" w:firstLine="546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0"/>
              </w:rPr>
              <w:t xml:space="preserve">                                    </w:t>
            </w:r>
          </w:p>
        </w:tc>
      </w:tr>
      <w:tr w:rsidR="001727CA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</w:t>
            </w:r>
          </w:p>
          <w:p w:rsidR="001727CA" w:rsidRDefault="006D1470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（作者）</w:t>
            </w:r>
          </w:p>
        </w:tc>
        <w:tc>
          <w:tcPr>
            <w:tcW w:w="2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易海菲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8810242814</w:t>
            </w:r>
          </w:p>
        </w:tc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010-68328095</w:t>
            </w:r>
          </w:p>
        </w:tc>
      </w:tr>
      <w:tr w:rsidR="001727CA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3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yihaifei@chinanews.com.cn</w:t>
            </w:r>
          </w:p>
        </w:tc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00037</w:t>
            </w:r>
          </w:p>
        </w:tc>
      </w:tr>
      <w:tr w:rsidR="001727CA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6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北京西城区百万庄南街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2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号</w:t>
            </w:r>
          </w:p>
        </w:tc>
      </w:tr>
      <w:tr w:rsidR="001727CA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0095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8"/>
                <w:szCs w:val="28"/>
              </w:rPr>
              <w:t>以下仅供自荐作品填写</w:t>
            </w:r>
          </w:p>
        </w:tc>
      </w:tr>
      <w:tr w:rsidR="001727CA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2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获奖项名称等级</w:t>
            </w:r>
          </w:p>
        </w:tc>
        <w:tc>
          <w:tcPr>
            <w:tcW w:w="7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1727CA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1727CA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1727C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1727C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1727CA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1727CA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1727C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1727C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6D1470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7CA" w:rsidRDefault="001727CA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1727CA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567"/>
          <w:jc w:val="center"/>
        </w:trPr>
        <w:tc>
          <w:tcPr>
            <w:tcW w:w="10095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727CA" w:rsidRDefault="006D1470">
            <w:pPr>
              <w:spacing w:line="500" w:lineRule="exac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</w:rPr>
              <w:t>此表可从中国记协网</w:t>
            </w:r>
            <w:hyperlink r:id="rId8" w:history="1">
              <w:r>
                <w:rPr>
                  <w:rFonts w:ascii="楷体" w:eastAsia="楷体" w:hAnsi="楷体" w:hint="eastAsia"/>
                  <w:color w:val="000000"/>
                  <w:sz w:val="28"/>
                </w:rPr>
                <w:t>www.zgjx</w:t>
              </w:r>
            </w:hyperlink>
            <w:r>
              <w:rPr>
                <w:rFonts w:ascii="楷体" w:eastAsia="楷体" w:hAnsi="楷体" w:hint="eastAsia"/>
                <w:color w:val="000000"/>
                <w:sz w:val="28"/>
              </w:rPr>
              <w:t>.cn</w:t>
            </w:r>
            <w:r>
              <w:rPr>
                <w:rFonts w:ascii="楷体" w:eastAsia="楷体" w:hAnsi="楷体" w:hint="eastAsia"/>
                <w:color w:val="000000"/>
                <w:sz w:val="28"/>
              </w:rPr>
              <w:t>下载。</w:t>
            </w:r>
          </w:p>
          <w:p w:rsidR="001727CA" w:rsidRDefault="001727CA">
            <w:pPr>
              <w:rPr>
                <w:color w:val="000000"/>
              </w:rPr>
            </w:pPr>
          </w:p>
          <w:p w:rsidR="001727CA" w:rsidRDefault="001727CA">
            <w:pPr>
              <w:rPr>
                <w:color w:val="000000"/>
              </w:rPr>
            </w:pPr>
          </w:p>
          <w:p w:rsidR="001727CA" w:rsidRDefault="001727CA">
            <w:pPr>
              <w:rPr>
                <w:color w:val="000000"/>
              </w:rPr>
            </w:pPr>
          </w:p>
          <w:p w:rsidR="001727CA" w:rsidRDefault="001727CA">
            <w:pPr>
              <w:rPr>
                <w:color w:val="000000"/>
              </w:rPr>
            </w:pPr>
          </w:p>
          <w:p w:rsidR="001727CA" w:rsidRDefault="001727CA">
            <w:pPr>
              <w:rPr>
                <w:color w:val="000000"/>
              </w:rPr>
            </w:pPr>
          </w:p>
          <w:p w:rsidR="001727CA" w:rsidRDefault="001727CA">
            <w:pPr>
              <w:rPr>
                <w:color w:val="000000"/>
              </w:rPr>
            </w:pPr>
          </w:p>
          <w:p w:rsidR="001727CA" w:rsidRDefault="001727CA">
            <w:pPr>
              <w:rPr>
                <w:color w:val="000000"/>
              </w:rPr>
            </w:pPr>
          </w:p>
          <w:p w:rsidR="001727CA" w:rsidRDefault="001727CA">
            <w:pPr>
              <w:rPr>
                <w:color w:val="000000"/>
              </w:rPr>
            </w:pPr>
          </w:p>
          <w:p w:rsidR="001727CA" w:rsidRDefault="001727CA">
            <w:pPr>
              <w:rPr>
                <w:color w:val="000000"/>
              </w:rPr>
            </w:pPr>
          </w:p>
        </w:tc>
      </w:tr>
    </w:tbl>
    <w:p w:rsidR="00024808" w:rsidRDefault="00024808">
      <w:pPr>
        <w:rPr>
          <w:rFonts w:ascii="仿宋_GB2312" w:eastAsia="仿宋_GB2312" w:hAnsi="仿宋" w:hint="eastAsia"/>
          <w:color w:val="000000"/>
          <w:sz w:val="30"/>
          <w:szCs w:val="30"/>
        </w:rPr>
      </w:pPr>
    </w:p>
    <w:p w:rsidR="00024808" w:rsidRDefault="00024808" w:rsidP="00024808">
      <w:pPr>
        <w:jc w:val="center"/>
        <w:rPr>
          <w:sz w:val="30"/>
          <w:szCs w:val="30"/>
        </w:rPr>
      </w:pPr>
      <w:r w:rsidRPr="00024808">
        <w:rPr>
          <w:sz w:val="30"/>
          <w:szCs w:val="30"/>
        </w:rPr>
        <w:t>直击京城医疗“王牌军”救治急危重症患者</w:t>
      </w:r>
    </w:p>
    <w:p w:rsidR="00024808" w:rsidRPr="00024808" w:rsidRDefault="00024808" w:rsidP="00024808">
      <w:pPr>
        <w:rPr>
          <w:rFonts w:hint="eastAsia"/>
          <w:sz w:val="30"/>
          <w:szCs w:val="30"/>
        </w:rPr>
      </w:pPr>
      <w:r>
        <w:t>北京近段时间遭遇新冠病毒冲击，加之正逢呼吸道感染性疾病高发时节，北京患病人数不断增加，有基础疾病的患者或高龄危重症患者也随之增多，医疗机构救治压力持续加大。12月27日，中新社记者走进首都医科大学附属北京朝阳医院</w:t>
      </w:r>
      <w:r>
        <w:rPr>
          <w:rFonts w:hint="eastAsia"/>
        </w:rPr>
        <w:t>（简称“北京朝阳医院”）本部</w:t>
      </w:r>
      <w:r>
        <w:t>，直击医护人员全力救治急危重症患者。</w:t>
      </w:r>
    </w:p>
    <w:p w:rsidR="00024808" w:rsidRDefault="00024808" w:rsidP="00024808">
      <w:pPr>
        <w:jc w:val="center"/>
      </w:pPr>
      <w:r>
        <w:rPr>
          <w:noProof/>
        </w:rPr>
        <w:lastRenderedPageBreak/>
        <w:drawing>
          <wp:inline distT="0" distB="0" distL="0" distR="0">
            <wp:extent cx="5976620" cy="3984625"/>
            <wp:effectExtent l="0" t="0" r="508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98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4808" w:rsidRDefault="00024808" w:rsidP="00024808">
      <w:pPr>
        <w:pStyle w:val="ab"/>
      </w:pPr>
      <w:r>
        <w:rPr>
          <w:rFonts w:hint="eastAsia"/>
        </w:rPr>
        <w:t>医院急诊大厅划分出急诊分诊台、患者候诊区、抢救区。</w:t>
      </w:r>
      <w:r>
        <w:t>图为医护人员在急诊大厅抢救区忙碌着。</w:t>
      </w:r>
    </w:p>
    <w:p w:rsidR="00024808" w:rsidRDefault="00024808" w:rsidP="00024808">
      <w:pPr>
        <w:jc w:val="center"/>
      </w:pPr>
      <w:r>
        <w:rPr>
          <w:noProof/>
        </w:rPr>
        <w:lastRenderedPageBreak/>
        <w:drawing>
          <wp:inline distT="0" distB="0" distL="0" distR="0">
            <wp:extent cx="5976620" cy="3984625"/>
            <wp:effectExtent l="0" t="0" r="5080" b="317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98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4808" w:rsidRDefault="00024808" w:rsidP="00024808">
      <w:pPr>
        <w:pStyle w:val="ab"/>
      </w:pPr>
      <w:r>
        <w:t>患者在急诊大厅候诊区等候就诊。</w:t>
      </w:r>
    </w:p>
    <w:p w:rsidR="00024808" w:rsidRDefault="00024808" w:rsidP="00024808">
      <w:pPr>
        <w:jc w:val="center"/>
      </w:pPr>
      <w:r>
        <w:rPr>
          <w:noProof/>
        </w:rPr>
        <w:lastRenderedPageBreak/>
        <w:drawing>
          <wp:inline distT="0" distB="0" distL="0" distR="0">
            <wp:extent cx="5976620" cy="7200265"/>
            <wp:effectExtent l="0" t="0" r="5080" b="63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2副本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4808" w:rsidRDefault="00024808" w:rsidP="00024808">
      <w:pPr>
        <w:pStyle w:val="ab"/>
      </w:pPr>
      <w:r>
        <w:rPr>
          <w:rFonts w:hint="eastAsia"/>
        </w:rPr>
        <w:t>北京朝阳医院急诊严格执行分级诊疗，不按患者先来后到顺序救治，有限救治病情危重的患者。图为</w:t>
      </w:r>
      <w:r>
        <w:t>医生在急诊大厅诊室中为患者诊疗。</w:t>
      </w:r>
    </w:p>
    <w:p w:rsidR="00024808" w:rsidRDefault="00024808" w:rsidP="00024808">
      <w:pPr>
        <w:jc w:val="center"/>
      </w:pPr>
      <w:r>
        <w:rPr>
          <w:noProof/>
        </w:rPr>
        <w:lastRenderedPageBreak/>
        <w:drawing>
          <wp:inline distT="0" distB="0" distL="0" distR="0">
            <wp:extent cx="5976620" cy="3982720"/>
            <wp:effectExtent l="0" t="0" r="5080" b="508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98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4808" w:rsidRPr="00024808" w:rsidRDefault="00024808" w:rsidP="00024808">
      <w:pPr>
        <w:pStyle w:val="ab"/>
        <w:rPr>
          <w:rFonts w:hint="eastAsia"/>
        </w:rPr>
      </w:pPr>
      <w:r>
        <w:t>医护人员在急诊大厅抢救区照看运送来的危重症患者。</w:t>
      </w:r>
    </w:p>
    <w:p w:rsidR="00024808" w:rsidRDefault="00024808" w:rsidP="00024808">
      <w:pPr>
        <w:jc w:val="center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976620" cy="3984625"/>
            <wp:effectExtent l="0" t="0" r="5080" b="317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4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98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4808" w:rsidRDefault="00024808" w:rsidP="00024808">
      <w:pPr>
        <w:rPr>
          <w:rFonts w:ascii="仿宋_GB2312" w:eastAsia="仿宋_GB2312" w:hAnsi="仿宋" w:hint="eastAsia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医生在发热门诊为患者诊疗。</w:t>
      </w:r>
    </w:p>
    <w:sectPr w:rsidR="00024808">
      <w:footerReference w:type="even" r:id="rId14"/>
      <w:footerReference w:type="default" r:id="rId15"/>
      <w:pgSz w:w="11906" w:h="16838"/>
      <w:pgMar w:top="1440" w:right="1247" w:bottom="1440" w:left="1247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1470" w:rsidRDefault="006D1470">
      <w:r>
        <w:separator/>
      </w:r>
    </w:p>
  </w:endnote>
  <w:endnote w:type="continuationSeparator" w:id="0">
    <w:p w:rsidR="006D1470" w:rsidRDefault="006D1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27CA" w:rsidRDefault="006D1470">
    <w:pPr>
      <w:pStyle w:val="a7"/>
      <w:framePr w:wrap="around" w:vAnchor="text" w:hAnchor="margin" w:xAlign="outside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1727CA" w:rsidRDefault="001727CA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27CA" w:rsidRDefault="006D1470">
    <w:pPr>
      <w:pStyle w:val="a7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  <w:p w:rsidR="001727CA" w:rsidRDefault="001727CA">
    <w:pPr>
      <w:pStyle w:val="a7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1470" w:rsidRDefault="006D1470">
      <w:r>
        <w:separator/>
      </w:r>
    </w:p>
  </w:footnote>
  <w:footnote w:type="continuationSeparator" w:id="0">
    <w:p w:rsidR="006D1470" w:rsidRDefault="006D14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hMWFhOWJjMDBlNWUxOWZjN2FkY2JjNmYwZDdiZDYifQ=="/>
  </w:docVars>
  <w:rsids>
    <w:rsidRoot w:val="001727CA"/>
    <w:rsid w:val="00024808"/>
    <w:rsid w:val="001727CA"/>
    <w:rsid w:val="006D1470"/>
    <w:rsid w:val="015C27B8"/>
    <w:rsid w:val="436E4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FDFCFB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24808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widowControl w:val="0"/>
    </w:pPr>
    <w:rPr>
      <w:rFonts w:ascii="Times New Roman" w:hAnsi="Times New Roman" w:cs="Times New Roman"/>
      <w:kern w:val="2"/>
      <w:sz w:val="21"/>
      <w:szCs w:val="20"/>
      <w:lang w:val="zh-CN"/>
    </w:rPr>
  </w:style>
  <w:style w:type="paragraph" w:styleId="3">
    <w:name w:val="Body Text 3"/>
    <w:basedOn w:val="a"/>
    <w:link w:val="30"/>
    <w:uiPriority w:val="99"/>
    <w:unhideWhenUsed/>
    <w:qFormat/>
    <w:pPr>
      <w:spacing w:after="120" w:line="560" w:lineRule="exact"/>
      <w:ind w:firstLineChars="200" w:firstLine="200"/>
    </w:pPr>
    <w:rPr>
      <w:rFonts w:ascii="Times New Roman" w:hAnsi="Times New Roman" w:cs="Times New Roman"/>
      <w:kern w:val="2"/>
      <w:sz w:val="16"/>
      <w:szCs w:val="16"/>
    </w:rPr>
  </w:style>
  <w:style w:type="paragraph" w:styleId="a5">
    <w:name w:val="Balloon Text"/>
    <w:basedOn w:val="a"/>
    <w:link w:val="a6"/>
    <w:qFormat/>
    <w:pPr>
      <w:widowControl w:val="0"/>
      <w:jc w:val="both"/>
    </w:pPr>
    <w:rPr>
      <w:rFonts w:ascii="Times New Roman" w:hAnsi="Times New Roman" w:cs="Times New Roman"/>
      <w:kern w:val="2"/>
      <w:sz w:val="18"/>
      <w:szCs w:val="18"/>
      <w:lang w:val="zh-CN"/>
    </w:rPr>
  </w:style>
  <w:style w:type="paragraph" w:styleId="a7">
    <w:name w:val="footer"/>
    <w:basedOn w:val="a"/>
    <w:link w:val="a8"/>
    <w:uiPriority w:val="99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18"/>
      <w:lang w:val="zh-CN"/>
    </w:rPr>
  </w:style>
  <w:style w:type="paragraph" w:styleId="a9">
    <w:name w:val="header"/>
    <w:basedOn w:val="a"/>
    <w:link w:val="aa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2"/>
      <w:sz w:val="18"/>
      <w:szCs w:val="18"/>
      <w:lang w:val="zh-CN"/>
    </w:rPr>
  </w:style>
  <w:style w:type="paragraph" w:styleId="2">
    <w:name w:val="Body Text 2"/>
    <w:basedOn w:val="a"/>
    <w:link w:val="20"/>
    <w:uiPriority w:val="99"/>
    <w:unhideWhenUsed/>
    <w:qFormat/>
    <w:pPr>
      <w:widowControl w:val="0"/>
      <w:spacing w:after="120" w:line="480" w:lineRule="auto"/>
      <w:jc w:val="both"/>
    </w:pPr>
    <w:rPr>
      <w:rFonts w:ascii="Times New Roman" w:hAnsi="Times New Roman" w:cs="Times New Roman"/>
      <w:kern w:val="2"/>
      <w:sz w:val="21"/>
    </w:rPr>
  </w:style>
  <w:style w:type="paragraph" w:styleId="ab">
    <w:name w:val="Normal (Web)"/>
    <w:basedOn w:val="a"/>
    <w:uiPriority w:val="99"/>
    <w:qFormat/>
    <w:pPr>
      <w:spacing w:before="100" w:beforeAutospacing="1" w:after="100" w:afterAutospacing="1"/>
    </w:p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  <w:basedOn w:val="a0"/>
    <w:qFormat/>
    <w:rPr>
      <w:rFonts w:ascii="Times New Roman" w:eastAsia="宋体" w:hAnsi="Times New Roman" w:cs="Times New Roman"/>
    </w:rPr>
  </w:style>
  <w:style w:type="character" w:styleId="af0">
    <w:name w:val="FollowedHyperlink"/>
    <w:basedOn w:val="a0"/>
    <w:uiPriority w:val="99"/>
    <w:unhideWhenUsed/>
    <w:qFormat/>
    <w:rPr>
      <w:rFonts w:ascii="Times New Roman" w:eastAsia="宋体" w:hAnsi="Times New Roman" w:cs="Times New Roman"/>
      <w:color w:val="954F72" w:themeColor="followedHyperlink"/>
      <w:u w:val="single"/>
    </w:rPr>
  </w:style>
  <w:style w:type="character" w:styleId="af1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character" w:styleId="af2">
    <w:name w:val="annotation reference"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纯文本1"/>
    <w:basedOn w:val="a"/>
    <w:qFormat/>
    <w:pPr>
      <w:widowControl w:val="0"/>
      <w:adjustRightInd w:val="0"/>
      <w:jc w:val="both"/>
      <w:textAlignment w:val="baseline"/>
    </w:pPr>
    <w:rPr>
      <w:rFonts w:hAnsi="Courier New" w:cs="Times New Roman"/>
      <w:kern w:val="2"/>
      <w:sz w:val="21"/>
      <w:szCs w:val="20"/>
    </w:rPr>
  </w:style>
  <w:style w:type="character" w:customStyle="1" w:styleId="aa">
    <w:name w:val="页眉 字符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批注框文本 字符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ad">
    <w:name w:val="批注主题 字符"/>
    <w:link w:val="ac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customStyle="1" w:styleId="CharChar9CharChar">
    <w:name w:val="Char Char9 Char Char"/>
    <w:basedOn w:val="a"/>
    <w:qFormat/>
    <w:pPr>
      <w:widowControl w:val="0"/>
      <w:jc w:val="both"/>
    </w:pPr>
    <w:rPr>
      <w:rFonts w:ascii="仿宋_GB2312" w:eastAsia="仿宋_GB2312" w:hAnsi="Times New Roman" w:cs="Times New Roman"/>
      <w:b/>
      <w:kern w:val="2"/>
      <w:sz w:val="32"/>
      <w:szCs w:val="32"/>
    </w:rPr>
  </w:style>
  <w:style w:type="character" w:customStyle="1" w:styleId="30">
    <w:name w:val="正文文本 3 字符"/>
    <w:link w:val="3"/>
    <w:uiPriority w:val="99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20">
    <w:name w:val="正文文本 2 字符"/>
    <w:link w:val="2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1">
    <w:name w:val="纯文本11"/>
    <w:basedOn w:val="a"/>
    <w:qFormat/>
    <w:pPr>
      <w:widowControl w:val="0"/>
      <w:adjustRightInd w:val="0"/>
      <w:jc w:val="both"/>
      <w:textAlignment w:val="baseline"/>
    </w:pPr>
    <w:rPr>
      <w:rFonts w:hAnsi="Courier New" w:cs="Times New Roman"/>
      <w:kern w:val="2"/>
      <w:sz w:val="21"/>
      <w:szCs w:val="20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3Char">
    <w:name w:val="正文文本 3 Char"/>
    <w:uiPriority w:val="99"/>
    <w:qFormat/>
    <w:rPr>
      <w:kern w:val="2"/>
      <w:sz w:val="16"/>
      <w:szCs w:val="16"/>
    </w:rPr>
  </w:style>
  <w:style w:type="character" w:customStyle="1" w:styleId="10">
    <w:name w:val="未处理的提及1"/>
    <w:basedOn w:val="a0"/>
    <w:uiPriority w:val="99"/>
    <w:unhideWhenUsed/>
    <w:qFormat/>
    <w:rPr>
      <w:rFonts w:ascii="Times New Roman" w:eastAsia="宋体" w:hAnsi="Times New Roman"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15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42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7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761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55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0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77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91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16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9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gjx" TargetMode="External"/><Relationship Id="rId13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hyperlink" Target="https://m.chinanews.com/wap/detail/chs/pic/158454.shtml" TargetMode="Externa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mp.weixin.qq.com/s/ZK-JDR_4YWMtNULE5tzY4w" TargetMode="External"/><Relationship Id="rId11" Type="http://schemas.openxmlformats.org/officeDocument/2006/relationships/image" Target="media/image3.jpe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2.jpeg"/><Relationship Id="rId4" Type="http://schemas.openxmlformats.org/officeDocument/2006/relationships/footnotes" Target="footnote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218</Words>
  <Characters>1246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刘廷飞</dc:creator>
  <cp:lastModifiedBy>shengjiapeng@163.com</cp:lastModifiedBy>
  <cp:revision>7</cp:revision>
  <cp:lastPrinted>2023-04-06T08:24:00Z</cp:lastPrinted>
  <dcterms:created xsi:type="dcterms:W3CDTF">2023-02-21T10:24:00Z</dcterms:created>
  <dcterms:modified xsi:type="dcterms:W3CDTF">2023-04-16T15:00:00Z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D8A36D4377F39E1BBE4E2C64AC983563</vt:lpwstr>
  </property>
  <property fmtid="{D5CDD505-2E9C-101B-9397-08002B2CF9AE}" pid="3" name="KSOProductBuildVer">
    <vt:lpwstr>2052-11.1.0.14036</vt:lpwstr>
  </property>
</Properties>
</file>