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F23" w:rsidRDefault="00FA23D3">
      <w:pPr>
        <w:pStyle w:val="a3"/>
        <w:widowControl w:val="0"/>
        <w:spacing w:before="0" w:beforeAutospacing="0" w:after="0" w:afterAutospacing="0" w:line="620" w:lineRule="exact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方正小标宋简体" w:eastAsia="方正小标宋简体" w:hAnsi="华文中宋" w:cs="Times New Roman" w:hint="eastAsia"/>
          <w:color w:val="000000"/>
          <w:kern w:val="2"/>
          <w:sz w:val="44"/>
          <w:szCs w:val="36"/>
        </w:rPr>
        <w:t>中国新闻奖报纸版面参评作品推荐表</w:t>
      </w:r>
    </w:p>
    <w:p w:rsidR="00A12F23" w:rsidRDefault="00A12F23">
      <w:pPr>
        <w:pStyle w:val="a3"/>
        <w:widowControl w:val="0"/>
        <w:spacing w:before="0" w:beforeAutospacing="0" w:after="0" w:afterAutospacing="0" w:line="420" w:lineRule="exact"/>
        <w:rPr>
          <w:rFonts w:ascii="华文中宋" w:eastAsia="华文中宋" w:hAnsi="华文中宋"/>
          <w:color w:val="000000"/>
          <w:sz w:val="36"/>
          <w:szCs w:val="36"/>
        </w:rPr>
      </w:pPr>
    </w:p>
    <w:tbl>
      <w:tblPr>
        <w:tblW w:w="91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81"/>
        <w:gridCol w:w="709"/>
        <w:gridCol w:w="425"/>
        <w:gridCol w:w="425"/>
        <w:gridCol w:w="1701"/>
        <w:gridCol w:w="567"/>
        <w:gridCol w:w="851"/>
        <w:gridCol w:w="709"/>
        <w:gridCol w:w="850"/>
        <w:gridCol w:w="1287"/>
        <w:gridCol w:w="497"/>
      </w:tblGrid>
      <w:tr w:rsidR="00A12F23">
        <w:trPr>
          <w:trHeight w:hRule="exact" w:val="543"/>
          <w:jc w:val="center"/>
        </w:trPr>
        <w:tc>
          <w:tcPr>
            <w:tcW w:w="187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5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报纸名称</w:t>
            </w:r>
          </w:p>
        </w:tc>
        <w:tc>
          <w:tcPr>
            <w:tcW w:w="31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spacing w:line="50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《中国新闻》报</w:t>
            </w:r>
          </w:p>
          <w:p w:rsidR="00A12F23" w:rsidRDefault="00A12F23">
            <w:pPr>
              <w:widowControl/>
              <w:snapToGrid w:val="0"/>
              <w:spacing w:line="500" w:lineRule="exact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5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spacing w:line="50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新闻版面</w:t>
            </w:r>
          </w:p>
        </w:tc>
      </w:tr>
      <w:tr w:rsidR="00A12F23">
        <w:trPr>
          <w:trHeight w:val="680"/>
          <w:jc w:val="center"/>
        </w:trPr>
        <w:tc>
          <w:tcPr>
            <w:tcW w:w="187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pacing w:line="400" w:lineRule="exact"/>
              <w:jc w:val="center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  <w:tc>
          <w:tcPr>
            <w:tcW w:w="311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napToGrid w:val="0"/>
              <w:spacing w:line="50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刊发日期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spacing w:line="50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2023年7月27日</w:t>
            </w:r>
          </w:p>
        </w:tc>
      </w:tr>
      <w:tr w:rsidR="00A12F23">
        <w:trPr>
          <w:trHeight w:val="680"/>
          <w:jc w:val="center"/>
        </w:trPr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版面名称</w:t>
            </w:r>
          </w:p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及版次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A36" w:rsidRDefault="00FA23D3">
            <w:pPr>
              <w:widowControl/>
              <w:snapToGrid w:val="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《蜕变，需要多久？——毕节试验区35</w:t>
            </w:r>
            <w:r w:rsidR="009E1A36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年统一战线同心同行》</w:t>
            </w:r>
          </w:p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聚焦A08—A09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集体（杨程晨、李腾飞、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勉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征、张舵、瞿宏伦、石小杰</w:t>
            </w:r>
            <w:r w:rsidR="00BB22EE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、孙更亭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）</w:t>
            </w:r>
          </w:p>
        </w:tc>
      </w:tr>
      <w:tr w:rsidR="00A12F23">
        <w:trPr>
          <w:trHeight w:hRule="exact" w:val="1172"/>
          <w:jc w:val="center"/>
        </w:trPr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版面总字数</w:t>
            </w:r>
          </w:p>
        </w:tc>
        <w:tc>
          <w:tcPr>
            <w:tcW w:w="31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spacing w:line="260" w:lineRule="exac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1800字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26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spacing w:line="3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集体（吴亚凡、张琼、</w:t>
            </w:r>
          </w:p>
          <w:p w:rsidR="00A12F23" w:rsidRDefault="00FA23D3" w:rsidP="00BB22EE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张乐、田清涛、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濮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亚新）</w:t>
            </w:r>
            <w:bookmarkStart w:id="0" w:name="_GoBack"/>
            <w:bookmarkEnd w:id="0"/>
          </w:p>
        </w:tc>
      </w:tr>
      <w:tr w:rsidR="00A12F23">
        <w:trPr>
          <w:cantSplit/>
          <w:trHeight w:hRule="exact" w:val="4987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12F23" w:rsidRDefault="00FA23D3" w:rsidP="00814D94">
            <w:pPr>
              <w:spacing w:line="340" w:lineRule="exact"/>
              <w:ind w:leftChars="54" w:left="578" w:right="113" w:hangingChars="166" w:hanging="465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（采编过程）</w:t>
            </w:r>
          </w:p>
          <w:p w:rsidR="00A12F23" w:rsidRDefault="00FA23D3">
            <w:pPr>
              <w:spacing w:line="340" w:lineRule="exact"/>
              <w:ind w:leftChars="154" w:left="323" w:right="113" w:firstLineChars="100" w:firstLine="280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作品简介</w:t>
            </w:r>
          </w:p>
        </w:tc>
        <w:tc>
          <w:tcPr>
            <w:tcW w:w="81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2023年是习近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平总书记对毕节试验区工作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作出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重要指示5 周年和毕节试验区建立35 周年。</w:t>
            </w:r>
          </w:p>
          <w:p w:rsidR="00A12F23" w:rsidRDefault="00FA23D3">
            <w:pPr>
              <w:widowControl/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《中国新闻》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报观察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到，35 年来在中共中央坚强领导下，全国统一战线充分发挥人才荟萃、智力密集、联系广泛的优势，在医疗卫生、教育、产业等方面倾情帮扶，推动毕节民生福祉不断增强、基础设施日益完善、乡村面貌焕然一新，改革试验获得阶段性成果。由此，《中国新闻》报策划推出版面《蜕变，需要多久？——毕节试验区35年统一战线同心同行》，展现贵州毕节发生的翻天覆地的变化。</w:t>
            </w:r>
          </w:p>
          <w:p w:rsidR="00A12F23" w:rsidRDefault="00FA23D3">
            <w:pPr>
              <w:widowControl/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该版面用大量图片和翔实数据记录35年间毕节的变化，以及无数统一战线成员倾注的感情和心血，用文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图效果彰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显中国共产党领导的多党合作和政治协商制度的巨大优越性。</w:t>
            </w:r>
          </w:p>
        </w:tc>
      </w:tr>
      <w:tr w:rsidR="00A12F23">
        <w:trPr>
          <w:trHeight w:hRule="exact" w:val="322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  <w:proofErr w:type="gramEnd"/>
          </w:p>
          <w:p w:rsidR="00A12F23" w:rsidRDefault="00FA23D3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81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814D94">
            <w:pPr>
              <w:widowControl/>
              <w:snapToGrid w:val="0"/>
              <w:spacing w:line="360" w:lineRule="exact"/>
              <w:ind w:firstLineChars="200" w:firstLine="560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载有</w:t>
            </w:r>
            <w:r w:rsidR="00FA23D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版面《蜕变，需要多久？——毕节试验区35年统一战线同心同行》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的当期报纸</w:t>
            </w:r>
            <w:r w:rsidR="00FA23D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刊发后，在统一战线领域传播情况较好，形成了一定的舆论声势。</w:t>
            </w:r>
          </w:p>
        </w:tc>
      </w:tr>
      <w:tr w:rsidR="00A12F23">
        <w:trPr>
          <w:trHeight w:hRule="exact" w:val="4019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lastRenderedPageBreak/>
              <w:t>推</w:t>
            </w:r>
          </w:p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proofErr w:type="gramStart"/>
            <w:r>
              <w:rPr>
                <w:rFonts w:ascii="华文中宋" w:eastAsia="华文中宋" w:hAnsi="华文中宋" w:hint="eastAsia"/>
                <w:sz w:val="28"/>
                <w:szCs w:val="20"/>
              </w:rPr>
              <w:t>荐</w:t>
            </w:r>
            <w:proofErr w:type="gramEnd"/>
          </w:p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理</w:t>
            </w:r>
          </w:p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由</w:t>
            </w:r>
          </w:p>
        </w:tc>
        <w:tc>
          <w:tcPr>
            <w:tcW w:w="81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814D94">
            <w:pPr>
              <w:widowControl/>
              <w:spacing w:line="360" w:lineRule="exact"/>
              <w:ind w:firstLine="450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  </w:t>
            </w:r>
            <w:r w:rsidRPr="00814D94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同心，是毕节的底气。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毕节</w:t>
            </w:r>
            <w:r w:rsidRPr="00814D94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变化的背后，凝聚着统一战线和毕节试验区同心协力的一片赤诚</w:t>
            </w:r>
            <w:r w:rsidR="00D678E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。</w:t>
            </w:r>
            <w:r w:rsidRPr="00814D94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35 年来，</w:t>
            </w:r>
            <w:r w:rsidR="00D678E3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统一战线</w:t>
            </w:r>
            <w:r w:rsidRPr="00814D94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先后建立了一系列帮扶工作机制，牵头组织了一系列帮扶举措。</w:t>
            </w:r>
          </w:p>
          <w:p w:rsidR="00A12F23" w:rsidRDefault="00FA23D3">
            <w:pPr>
              <w:widowControl/>
              <w:spacing w:line="360" w:lineRule="exact"/>
              <w:ind w:firstLine="450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版面《蜕变，需要多久？——毕节试验区35年统一战线同心同行》用一组对比图片、一组鲜活数据、一系列发展启示，让外界读懂贵州毕节试验区，读懂中国共产党领导的多党合作和政治协商制度。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同意推荐。</w:t>
            </w:r>
          </w:p>
          <w:p w:rsidR="00A12F23" w:rsidRDefault="00FA23D3">
            <w:pPr>
              <w:widowControl/>
              <w:spacing w:line="360" w:lineRule="exact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 xml:space="preserve">                                    签名：</w:t>
            </w:r>
          </w:p>
          <w:p w:rsidR="00A12F23" w:rsidRDefault="00FA23D3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>（盖单位公章）</w:t>
            </w:r>
          </w:p>
          <w:p w:rsidR="00A12F23" w:rsidRDefault="00FA23D3">
            <w:pPr>
              <w:widowControl/>
              <w:spacing w:line="360" w:lineRule="exact"/>
              <w:ind w:firstLineChars="1400" w:firstLine="3920"/>
              <w:rPr>
                <w:rFonts w:ascii="华文中宋" w:eastAsia="华文中宋" w:hAnsi="华文中宋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sz w:val="28"/>
                <w:szCs w:val="20"/>
              </w:rPr>
              <w:t xml:space="preserve">          2024年4月2日 </w:t>
            </w:r>
          </w:p>
        </w:tc>
      </w:tr>
      <w:tr w:rsidR="00A12F23" w:rsidTr="00814D94">
        <w:trPr>
          <w:trHeight w:hRule="exact" w:val="2505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 xml:space="preserve">  </w:t>
            </w:r>
          </w:p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A12F23" w:rsidRDefault="00FA23D3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  <w:p w:rsidR="00A12F23" w:rsidRDefault="00FA23D3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81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D94" w:rsidRDefault="00814D94" w:rsidP="00814D94">
            <w:pPr>
              <w:spacing w:line="260" w:lineRule="exact"/>
              <w:ind w:firstLineChars="1850" w:firstLine="3885"/>
              <w:rPr>
                <w:rFonts w:ascii="仿宋" w:eastAsia="仿宋" w:hAnsi="仿宋"/>
                <w:color w:val="000000"/>
                <w:szCs w:val="21"/>
              </w:rPr>
            </w:pPr>
          </w:p>
          <w:p w:rsidR="00814D94" w:rsidRDefault="00814D94" w:rsidP="00814D94">
            <w:pPr>
              <w:spacing w:line="260" w:lineRule="exact"/>
              <w:ind w:firstLineChars="1850" w:firstLine="3885"/>
              <w:rPr>
                <w:rFonts w:ascii="仿宋" w:eastAsia="仿宋" w:hAnsi="仿宋"/>
                <w:color w:val="000000"/>
                <w:szCs w:val="21"/>
              </w:rPr>
            </w:pPr>
          </w:p>
          <w:p w:rsidR="00814D94" w:rsidRDefault="00814D94" w:rsidP="00814D94">
            <w:pPr>
              <w:spacing w:line="260" w:lineRule="exact"/>
              <w:ind w:firstLineChars="1850" w:firstLine="3885"/>
              <w:rPr>
                <w:rFonts w:ascii="仿宋" w:eastAsia="仿宋" w:hAnsi="仿宋"/>
                <w:color w:val="000000"/>
                <w:szCs w:val="21"/>
              </w:rPr>
            </w:pPr>
          </w:p>
          <w:p w:rsidR="00814D94" w:rsidRDefault="00814D94" w:rsidP="00814D94">
            <w:pPr>
              <w:spacing w:line="260" w:lineRule="exact"/>
              <w:ind w:firstLineChars="1850" w:firstLine="3885"/>
              <w:rPr>
                <w:rFonts w:ascii="仿宋" w:eastAsia="仿宋" w:hAnsi="仿宋"/>
                <w:color w:val="000000"/>
                <w:szCs w:val="21"/>
              </w:rPr>
            </w:pPr>
          </w:p>
          <w:p w:rsidR="00814D94" w:rsidRDefault="00814D94" w:rsidP="00814D94">
            <w:pPr>
              <w:spacing w:line="260" w:lineRule="exact"/>
              <w:ind w:firstLineChars="1850" w:firstLine="3885"/>
              <w:rPr>
                <w:rFonts w:ascii="仿宋" w:eastAsia="仿宋" w:hAnsi="仿宋"/>
                <w:color w:val="000000"/>
                <w:szCs w:val="21"/>
              </w:rPr>
            </w:pPr>
          </w:p>
          <w:p w:rsidR="00A12F23" w:rsidRDefault="00FA23D3" w:rsidP="00814D94">
            <w:pPr>
              <w:spacing w:line="260" w:lineRule="exact"/>
              <w:ind w:firstLineChars="2400" w:firstLine="6624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A12F23" w:rsidRDefault="00FA23D3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A12F23" w:rsidRDefault="00FA23D3">
            <w:pPr>
              <w:widowControl/>
              <w:spacing w:line="360" w:lineRule="exact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20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24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日</w:t>
            </w:r>
          </w:p>
        </w:tc>
      </w:tr>
      <w:tr w:rsidR="00A12F23">
        <w:trPr>
          <w:trHeight w:hRule="exact" w:val="624"/>
          <w:jc w:val="center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陈舒</w:t>
            </w:r>
            <w:proofErr w:type="gramStart"/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ind w:firstLine="56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13521016599</w:t>
            </w:r>
          </w:p>
        </w:tc>
      </w:tr>
      <w:tr w:rsidR="00A12F23">
        <w:trPr>
          <w:trHeight w:hRule="exact" w:val="624"/>
          <w:jc w:val="center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68316636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7C4B2F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hyperlink r:id="rId7" w:history="1">
              <w:r w:rsidR="00FA23D3">
                <w:rPr>
                  <w:rFonts w:ascii="仿宋_GB2312" w:eastAsia="仿宋_GB2312" w:hAnsi="仿宋" w:hint="eastAsia"/>
                  <w:color w:val="000000"/>
                  <w:sz w:val="28"/>
                  <w:szCs w:val="28"/>
                </w:rPr>
                <w:t>zbs@chinanews.com.cn</w:t>
              </w:r>
            </w:hyperlink>
          </w:p>
        </w:tc>
      </w:tr>
      <w:tr w:rsidR="00A12F23">
        <w:trPr>
          <w:trHeight w:hRule="exact" w:val="624"/>
          <w:jc w:val="center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538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北京市西城区百万庄南街12号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100037</w:t>
            </w:r>
          </w:p>
        </w:tc>
      </w:tr>
      <w:tr w:rsidR="00A12F23">
        <w:trPr>
          <w:trHeight w:hRule="exact" w:val="624"/>
          <w:jc w:val="center"/>
        </w:trPr>
        <w:tc>
          <w:tcPr>
            <w:tcW w:w="918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A12F23">
        <w:trPr>
          <w:trHeight w:hRule="exact" w:val="624"/>
          <w:jc w:val="center"/>
        </w:trPr>
        <w:tc>
          <w:tcPr>
            <w:tcW w:w="22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68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pacing w:line="40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A12F23">
        <w:trPr>
          <w:trHeight w:hRule="exact" w:val="624"/>
          <w:jc w:val="center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</w:tr>
      <w:tr w:rsidR="00A12F23">
        <w:trPr>
          <w:trHeight w:hRule="exact" w:val="624"/>
          <w:jc w:val="center"/>
        </w:trPr>
        <w:tc>
          <w:tcPr>
            <w:tcW w:w="11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FA23D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F23" w:rsidRDefault="00A12F23">
            <w:pPr>
              <w:widowControl/>
              <w:snapToGrid w:val="0"/>
              <w:rPr>
                <w:rFonts w:ascii="仿宋_GB2312" w:eastAsia="仿宋_GB2312" w:hAnsi="仿宋"/>
                <w:color w:val="000000"/>
                <w:sz w:val="28"/>
                <w:szCs w:val="28"/>
              </w:rPr>
            </w:pPr>
          </w:p>
        </w:tc>
      </w:tr>
      <w:tr w:rsidR="00A12F23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497" w:type="dxa"/>
          <w:cantSplit/>
          <w:jc w:val="center"/>
        </w:trPr>
        <w:tc>
          <w:tcPr>
            <w:tcW w:w="8685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A12F23" w:rsidRDefault="00A12F23">
            <w:pPr>
              <w:spacing w:line="360" w:lineRule="exact"/>
              <w:rPr>
                <w:rFonts w:ascii="楷体" w:eastAsia="楷体" w:hAnsi="楷体"/>
                <w:color w:val="000000"/>
                <w:sz w:val="28"/>
              </w:rPr>
            </w:pPr>
          </w:p>
        </w:tc>
      </w:tr>
    </w:tbl>
    <w:p w:rsidR="00A12F23" w:rsidRDefault="00A12F23"/>
    <w:sectPr w:rsidR="00A12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B2F" w:rsidRDefault="007C4B2F" w:rsidP="00814D94">
      <w:r>
        <w:separator/>
      </w:r>
    </w:p>
  </w:endnote>
  <w:endnote w:type="continuationSeparator" w:id="0">
    <w:p w:rsidR="007C4B2F" w:rsidRDefault="007C4B2F" w:rsidP="00814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B2F" w:rsidRDefault="007C4B2F" w:rsidP="00814D94">
      <w:r>
        <w:separator/>
      </w:r>
    </w:p>
  </w:footnote>
  <w:footnote w:type="continuationSeparator" w:id="0">
    <w:p w:rsidR="007C4B2F" w:rsidRDefault="007C4B2F" w:rsidP="00814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wNmNlM2Q3NTNmMTkzZTExN2NjYWY4MGM3NmNkMmEifQ=="/>
  </w:docVars>
  <w:rsids>
    <w:rsidRoot w:val="4B0627DB"/>
    <w:rsid w:val="003C6F0E"/>
    <w:rsid w:val="0074208B"/>
    <w:rsid w:val="007C4B2F"/>
    <w:rsid w:val="00814D94"/>
    <w:rsid w:val="00864A1C"/>
    <w:rsid w:val="008700C2"/>
    <w:rsid w:val="009E1A36"/>
    <w:rsid w:val="00A12F23"/>
    <w:rsid w:val="00BB22EE"/>
    <w:rsid w:val="00D678E3"/>
    <w:rsid w:val="00FA23D3"/>
    <w:rsid w:val="080F3CCB"/>
    <w:rsid w:val="4B0627DB"/>
    <w:rsid w:val="5375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814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14D9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814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14D9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814D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14D94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814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14D9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bs@chinanews.com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嚒嚒先笙</dc:creator>
  <cp:lastModifiedBy>田清涛</cp:lastModifiedBy>
  <cp:revision>5</cp:revision>
  <cp:lastPrinted>2024-04-08T05:56:00Z</cp:lastPrinted>
  <dcterms:created xsi:type="dcterms:W3CDTF">2024-04-03T04:02:00Z</dcterms:created>
  <dcterms:modified xsi:type="dcterms:W3CDTF">2024-04-08T05:58:00Z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5F7E1027A09E4E04A941AD4E755C859A_11</vt:lpwstr>
  </property>
</Properties>
</file>