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AAF9F2"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b/>
          <w:sz w:val="44"/>
          <w:szCs w:val="44"/>
        </w:rPr>
      </w:pPr>
    </w:p>
    <w:p w14:paraId="619ACBEA"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b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/>
          <w:bCs w:val="0"/>
          <w:sz w:val="44"/>
          <w:szCs w:val="44"/>
        </w:rPr>
        <w:t>齐彬同志事迹材料</w:t>
      </w:r>
    </w:p>
    <w:p w14:paraId="0AF0DD1F">
      <w:pPr>
        <w:spacing w:line="600" w:lineRule="exact"/>
        <w:rPr>
          <w:rFonts w:ascii="Times New Roman" w:hAnsi="Times New Roman" w:eastAsia="仿宋_GB2312" w:cs="Times New Roman"/>
          <w:sz w:val="32"/>
          <w:szCs w:val="32"/>
        </w:rPr>
      </w:pPr>
    </w:p>
    <w:p w14:paraId="0D15C06C">
      <w:pPr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齐彬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同志1975年出生于安徽桐城农村家庭，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2000年中国新闻学院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硕士毕业后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进入中国新闻社工作至今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现任中新社视频部主任，高级记者，中国记协第九届常务理事。</w:t>
      </w:r>
    </w:p>
    <w:p w14:paraId="36D5B25C"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26年来，齐彬同志一直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从事时政、网络、视频等采编业务，始终坚守党的新闻工作者初心，坚持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深入现场，扎根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基层，努力用作品反映人民声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音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；在媒体系统性变革和提升国际传播效能方面勇于探索实践，取得突出成绩。</w:t>
      </w:r>
    </w:p>
    <w:p w14:paraId="38CF4C7E">
      <w:pPr>
        <w:spacing w:line="600" w:lineRule="exact"/>
        <w:ind w:firstLine="640" w:firstLineChars="200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一、</w:t>
      </w: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深入现场记录，12次获得中国新闻奖</w:t>
      </w:r>
    </w:p>
    <w:p w14:paraId="107DA3A6"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齐彬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同志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坚守为民情怀和专业精神，千方百计抵达现场、深入现场、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报道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现场。空难、地震、泥石流等重特大突发事件，他都冲在一线，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主创或组织采制的新闻作品12次获得中国新闻奖，多次获得全国人大好新闻等奖项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。</w:t>
      </w:r>
    </w:p>
    <w:p w14:paraId="46EFC428"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2002年5月7日晚，一架载有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2"/>
          <w:szCs w:val="32"/>
        </w:rPr>
        <w:t>00多人的客机在大连海域失事，齐彬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同志紧急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赴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现场采访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。经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其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调查并反复核实，有一名旅客购买多份航空意外险，原因不明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10日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中新社首发消息，全国震惊，事故调查组紧急联系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齐彬同志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了解情况。后经调查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空难确系乘客张丕林纵火破坏，相关报道推动了民航安全制度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的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完善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</w:t>
      </w:r>
    </w:p>
    <w:p w14:paraId="7053877C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2008年</w:t>
      </w:r>
      <w:r>
        <w:rPr>
          <w:rFonts w:hint="eastAsia" w:ascii="仿宋_GB2312" w:hAnsi="仿宋_GB2312" w:eastAsia="仿宋_GB2312" w:cs="仿宋_GB2312"/>
          <w:sz w:val="32"/>
          <w:szCs w:val="32"/>
        </w:rPr>
        <w:t>汶川特大地震发生后，齐彬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同志参加前方报道组</w:t>
      </w:r>
      <w:r>
        <w:rPr>
          <w:rFonts w:hint="eastAsia" w:ascii="仿宋_GB2312" w:hAnsi="仿宋_GB2312" w:eastAsia="仿宋_GB2312" w:cs="仿宋_GB2312"/>
          <w:sz w:val="32"/>
          <w:szCs w:val="32"/>
        </w:rPr>
        <w:t>赶抵震区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坚守</w:t>
      </w:r>
      <w:r>
        <w:rPr>
          <w:rFonts w:hint="eastAsia" w:ascii="仿宋_GB2312" w:hAnsi="仿宋_GB2312" w:eastAsia="仿宋_GB2312" w:cs="仿宋_GB2312"/>
          <w:sz w:val="32"/>
          <w:szCs w:val="32"/>
        </w:rPr>
        <w:t>一线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近半月</w:t>
      </w:r>
      <w:r>
        <w:rPr>
          <w:rFonts w:hint="eastAsia" w:ascii="仿宋_GB2312" w:hAnsi="仿宋_GB2312" w:eastAsia="仿宋_GB2312" w:cs="仿宋_GB2312"/>
          <w:sz w:val="32"/>
          <w:szCs w:val="32"/>
        </w:rPr>
        <w:t>，采写了《爱心铺就映秀“生命线”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》《</w:t>
      </w:r>
      <w:r>
        <w:rPr>
          <w:rFonts w:hint="eastAsia" w:ascii="仿宋_GB2312" w:hAnsi="仿宋_GB2312" w:eastAsia="仿宋_GB2312" w:cs="仿宋_GB2312"/>
          <w:sz w:val="32"/>
          <w:szCs w:val="32"/>
        </w:rPr>
        <w:t>夜访九州体育馆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》《</w:t>
      </w:r>
      <w:r>
        <w:rPr>
          <w:rFonts w:hint="eastAsia" w:ascii="仿宋_GB2312" w:hAnsi="仿宋_GB2312" w:eastAsia="仿宋_GB2312" w:cs="仿宋_GB2312"/>
          <w:sz w:val="32"/>
          <w:szCs w:val="32"/>
        </w:rPr>
        <w:t>争分夺秒就是最好的悼念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》《</w:t>
      </w:r>
      <w:r>
        <w:rPr>
          <w:rFonts w:hint="eastAsia" w:ascii="仿宋_GB2312" w:hAnsi="仿宋_GB2312" w:eastAsia="仿宋_GB2312" w:cs="仿宋_GB2312"/>
          <w:sz w:val="32"/>
          <w:szCs w:val="32"/>
        </w:rPr>
        <w:t>废墟前的记者会》等一大批稿件。</w:t>
      </w:r>
    </w:p>
    <w:p w14:paraId="1B52BA97"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2010年甘肃舟曲发生特大泥石流灾害，齐彬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同志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带领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中新社前方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报道组当晚赶抵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舟曲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，在高温、酷暑、泥泞中日以继夜展开全方位报道。他与同事铺几张报纸睡楼梯间或会议室，在当时的媒介环境下，探索全媒体形态的突发事件报道，组织制作的网络专题获中国新闻奖三等奖。</w:t>
      </w:r>
    </w:p>
    <w:p w14:paraId="2DAB76FD"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2020年初，新冠疫情暴发，在齐彬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同志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的组织和协调下，中新社记者跟拍瞒着家人深入红区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接送医护人员上下班、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运送物资的快递员汪勇，采制微纪录片《武汉志工》，平凡人物奋不顾身的故事催人泪下。总台央视《新闻联播》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美国CNN等纷纷联系，寻求随车跟拍的珍贵素材，该片获中国新闻奖二等奖。</w:t>
      </w:r>
    </w:p>
    <w:p w14:paraId="0D238740"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齐彬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同志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曾任中新社时政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采编室主任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，多次随专机报道党和国家领导人出访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政治素质过硬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2002年其主创的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《</w:t>
      </w:r>
      <w:r>
        <w:rPr>
          <w:rFonts w:hint="eastAsia" w:ascii="仿宋_GB2312" w:hAnsi="仿宋_GB2312" w:eastAsia="仿宋_GB2312" w:cs="仿宋_GB2312"/>
          <w:sz w:val="32"/>
          <w:szCs w:val="32"/>
        </w:rPr>
        <w:t>“十六大观察”：新世纪·新班子·新特点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》获中国新闻奖二等奖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；</w:t>
      </w:r>
      <w:r>
        <w:rPr>
          <w:rFonts w:hint="default" w:ascii="Times New Roman" w:hAnsi="Times New Roman" w:eastAsia="仿宋_GB2312" w:cs="Times New Roman"/>
          <w:sz w:val="32"/>
          <w:szCs w:val="32"/>
        </w:rPr>
        <w:t>2004年采写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的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《全国人大常委呼吁审计出的问题要有下文》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获全国人大好新闻一等奖。</w:t>
      </w:r>
    </w:p>
    <w:p w14:paraId="4F321F5F">
      <w:pPr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党的十八大以来，作为中新社核心报道品牌“习近平的故事”微视频项目牵头人，齐彬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同志</w:t>
      </w:r>
      <w:r>
        <w:rPr>
          <w:rFonts w:hint="eastAsia" w:ascii="仿宋_GB2312" w:hAnsi="仿宋_GB2312" w:eastAsia="仿宋_GB2312" w:cs="仿宋_GB2312"/>
          <w:sz w:val="32"/>
          <w:szCs w:val="32"/>
        </w:rPr>
        <w:t>带领团队不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断强化、深化、优化习近平总书记报道的视觉化呈现与传播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主持制作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近70期节目，境内外播放量超10亿次，生动阐释总书记治国理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政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实践的思想伟力，多维度塑造大党大国领袖形象，获得上级主管部门多次肯定。</w:t>
      </w:r>
    </w:p>
    <w:p w14:paraId="2D4546DB"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2024年澳门回归祖国25周年，齐彬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同志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带领摄制组回访多位曾与习近平主席面对面交流的澳门青少年，制作专题片《携手续写澳门故事——习近平与澳门青少年》，以一组温馨感人的故事，反映习近平主席对澳门的殷殷期望与深切关怀，获中国新闻奖二等奖。</w:t>
      </w:r>
    </w:p>
    <w:p w14:paraId="1F7B4A6A">
      <w:pPr>
        <w:spacing w:line="600" w:lineRule="exact"/>
        <w:ind w:firstLine="640" w:firstLineChars="200"/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</w:pPr>
      <w:r>
        <w:rPr>
          <w:rFonts w:hint="default" w:ascii="黑体" w:hAnsi="黑体" w:eastAsia="黑体" w:cs="黑体"/>
          <w:b w:val="0"/>
          <w:bCs/>
          <w:sz w:val="32"/>
          <w:szCs w:val="32"/>
          <w:lang w:val="en-US" w:eastAsia="zh-CN"/>
        </w:rPr>
        <w:t>二</w:t>
      </w:r>
      <w:r>
        <w:rPr>
          <w:rFonts w:hint="default" w:ascii="黑体" w:hAnsi="黑体" w:eastAsia="黑体" w:cs="黑体"/>
          <w:b w:val="0"/>
          <w:bCs/>
          <w:sz w:val="32"/>
          <w:szCs w:val="32"/>
        </w:rPr>
        <w:t>、</w:t>
      </w:r>
      <w:r>
        <w:rPr>
          <w:rFonts w:hint="default" w:ascii="黑体" w:hAnsi="黑体" w:eastAsia="黑体" w:cs="黑体"/>
          <w:b w:val="0"/>
          <w:bCs/>
          <w:sz w:val="32"/>
          <w:szCs w:val="32"/>
          <w:lang w:val="en-US" w:eastAsia="zh-CN"/>
        </w:rPr>
        <w:t>践行社网融合，助力主流媒体系统性变革</w:t>
      </w:r>
    </w:p>
    <w:p w14:paraId="28C8896D"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齐彬同志2000年入社之初，就在中新网任编辑。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在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其</w:t>
      </w:r>
      <w:r>
        <w:rPr>
          <w:rFonts w:hint="default" w:ascii="Times New Roman" w:hAnsi="Times New Roman" w:eastAsia="仿宋_GB2312" w:cs="Times New Roman"/>
          <w:sz w:val="32"/>
          <w:szCs w:val="32"/>
        </w:rPr>
        <w:t>26年新闻生涯中，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三分之二时间从事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网络新媒体采编。从新闻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网站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一路走到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如今的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数智传播时代，齐彬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同志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坚持探索媒体融合发展课题，立足岗位为推进主流媒体系统性变革贡献力量。</w:t>
      </w:r>
    </w:p>
    <w:p w14:paraId="748CCE28"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齐彬同志洞察到，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通讯社新闻产品数量多、时效强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形态广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，这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与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网络传播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海量、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即时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全媒体特点高度契合。他与中新网早期创业者们一起探索，推动中新网与中新社深度融合，比如，在时效要求高的突发事件等报道中，中新网持续作为中新社新闻产品的第一落点；2009年国庆60周年报道，中新社境内外记者全动员，不间断进行24小时网络直播，开创重大事件网络报道新形态，等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在PC时代，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中新网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稿件网络转载率长期位列前茅，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成为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极具影响力的中文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网络新闻资讯源地，中新社也从以往相对单纯的对外通讯社蝶变为现代媒体集团。</w:t>
      </w:r>
    </w:p>
    <w:p w14:paraId="07B5AC4E"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移动互联网兴起，中新社必须向移动端开疆拓土。齐彬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同志主持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组建包括内容、技术、产品、市场等多业务在内的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中新网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新媒体中心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先后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负责客户端、微博、微信、抖音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快手、视频号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等移动业务，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中新社多个社交媒体账号由其组织开设运营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经过全体同事共同努力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目前中新社、中新网的新媒体账号拥有6.7亿粉丝，影响力稳居中央媒体前列。</w:t>
      </w:r>
    </w:p>
    <w:p w14:paraId="0E7C6428">
      <w:pPr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2018年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起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，齐彬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同志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负责中新社视频业务，采制了一大批主题鲜明、质量上乘的视频精品。如首部系统讲述中国民主党派历史记忆与时代心声的专题片《大道薪传——中国的民主党派》，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以及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在中共建党百年之际推出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的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微纪录片《大道同行——百年风华谁与共》，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分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获中国新闻奖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二、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三等奖。这两部纪录专题片，对中国新型政党制度做出了系统、细致且具象的阐释。</w:t>
      </w:r>
    </w:p>
    <w:p w14:paraId="35747261"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同时，齐彬同志推动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完善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中新社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视频采集网络，视频客户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拓展至海外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华媒、网媒、电视台、社交平台以及国际媒体等，视频业务成为中新社推进系统性变革的重要抓手与突出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亮点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</w:t>
      </w:r>
    </w:p>
    <w:p w14:paraId="1FD5BF61">
      <w:pPr>
        <w:spacing w:line="600" w:lineRule="exact"/>
        <w:ind w:firstLine="640" w:firstLineChars="200"/>
        <w:rPr>
          <w:rFonts w:hint="eastAsia" w:ascii="黑体" w:hAnsi="黑体" w:eastAsia="黑体" w:cs="黑体"/>
          <w:b w:val="0"/>
          <w:bCs/>
          <w:sz w:val="32"/>
          <w:szCs w:val="32"/>
          <w:lang w:val="en-US"/>
        </w:rPr>
      </w:pPr>
      <w:r>
        <w:rPr>
          <w:rFonts w:hint="default" w:ascii="黑体" w:hAnsi="黑体" w:eastAsia="黑体" w:cs="黑体"/>
          <w:b w:val="0"/>
          <w:bCs/>
          <w:sz w:val="32"/>
          <w:szCs w:val="32"/>
          <w:lang w:val="en-US" w:eastAsia="zh-CN"/>
        </w:rPr>
        <w:t>三</w:t>
      </w:r>
      <w:r>
        <w:rPr>
          <w:rFonts w:hint="default" w:ascii="黑体" w:hAnsi="黑体" w:eastAsia="黑体" w:cs="黑体"/>
          <w:b w:val="0"/>
          <w:bCs/>
          <w:sz w:val="32"/>
          <w:szCs w:val="32"/>
        </w:rPr>
        <w:t>、</w:t>
      </w:r>
      <w:r>
        <w:rPr>
          <w:rFonts w:hint="default" w:ascii="黑体" w:hAnsi="黑体" w:eastAsia="黑体" w:cs="黑体"/>
          <w:b w:val="0"/>
          <w:bCs/>
          <w:sz w:val="32"/>
          <w:szCs w:val="32"/>
          <w:lang w:val="en-US" w:eastAsia="zh-CN"/>
        </w:rPr>
        <w:t>探路国际传播，推动中国语料进入国际舆论场</w:t>
      </w:r>
    </w:p>
    <w:p w14:paraId="3DD239A8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当前的</w:t>
      </w:r>
      <w:r>
        <w:rPr>
          <w:rFonts w:hint="eastAsia" w:ascii="仿宋_GB2312" w:hAnsi="仿宋_GB2312" w:eastAsia="仿宋_GB2312" w:cs="仿宋_GB2312"/>
          <w:sz w:val="32"/>
          <w:szCs w:val="32"/>
        </w:rPr>
        <w:t>国际舆论场中，涉华底层数据多来自美西方媒体，以灰色、片面及负面内容居多。主流媒体必须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改革</w:t>
      </w:r>
      <w:r>
        <w:rPr>
          <w:rFonts w:hint="eastAsia" w:ascii="仿宋_GB2312" w:hAnsi="仿宋_GB2312" w:eastAsia="仿宋_GB2312" w:cs="仿宋_GB2312"/>
          <w:sz w:val="32"/>
          <w:szCs w:val="32"/>
        </w:rPr>
        <w:t>供给侧，加强有针对性的优质内容生产和传播，推动更多中国语料进入国际舆论场，促进中国形象由“他塑”向“自塑”转变。</w:t>
      </w:r>
    </w:p>
    <w:p w14:paraId="50F4937B">
      <w:pPr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齐彬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同志</w:t>
      </w:r>
      <w:r>
        <w:rPr>
          <w:rFonts w:hint="eastAsia" w:ascii="仿宋_GB2312" w:hAnsi="仿宋_GB2312" w:eastAsia="仿宋_GB2312" w:cs="仿宋_GB2312"/>
          <w:sz w:val="32"/>
          <w:szCs w:val="32"/>
        </w:rPr>
        <w:t>带领中新社视频团队积极开拓，先后与路透社、美联社等西方主流媒体建立战略合作，围绕国际涉华舆论焦点、难点和敏感问题，采制大量优质视频。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近</w:t>
      </w:r>
      <w:r>
        <w:rPr>
          <w:rFonts w:hint="eastAsia" w:ascii="仿宋_GB2312" w:hAnsi="仿宋_GB2312" w:eastAsia="仿宋_GB2312" w:cs="仿宋_GB2312"/>
          <w:sz w:val="32"/>
          <w:szCs w:val="32"/>
        </w:rPr>
        <w:t>年来，中新社向国际主流媒体提供近两万条视频稿件，获得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200多家各国主流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媒体超过3万条次使用，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其中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包括美国广播公司、金融时报、俄通社、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半岛电视台、德国之声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等。</w:t>
      </w:r>
    </w:p>
    <w:p w14:paraId="0F4BDB52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在掌握“谁用了”的同时，还要搞清“用哪了”“怎么用”“为什么用”“效果如何”等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齐彬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同志</w:t>
      </w:r>
      <w:r>
        <w:rPr>
          <w:rFonts w:hint="eastAsia" w:ascii="仿宋_GB2312" w:hAnsi="仿宋_GB2312" w:eastAsia="仿宋_GB2312" w:cs="仿宋_GB2312"/>
          <w:sz w:val="32"/>
          <w:szCs w:val="32"/>
        </w:rPr>
        <w:t>组织团队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详细</w:t>
      </w:r>
      <w:r>
        <w:rPr>
          <w:rFonts w:hint="eastAsia" w:ascii="仿宋_GB2312" w:hAnsi="仿宋_GB2312" w:eastAsia="仿宋_GB2312" w:cs="仿宋_GB2312"/>
          <w:sz w:val="32"/>
          <w:szCs w:val="32"/>
        </w:rPr>
        <w:t>追踪稿件传播效果，精准掌握外媒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用稿需求及</w:t>
      </w:r>
      <w:r>
        <w:rPr>
          <w:rFonts w:hint="eastAsia" w:ascii="仿宋_GB2312" w:hAnsi="仿宋_GB2312" w:eastAsia="仿宋_GB2312" w:cs="仿宋_GB2312"/>
          <w:sz w:val="32"/>
          <w:szCs w:val="32"/>
        </w:rPr>
        <w:t>口味，从而为内容生产提供指引，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努力</w:t>
      </w:r>
      <w:r>
        <w:rPr>
          <w:rFonts w:hint="eastAsia" w:ascii="仿宋_GB2312" w:hAnsi="仿宋_GB2312" w:eastAsia="仿宋_GB2312" w:cs="仿宋_GB2312"/>
          <w:sz w:val="32"/>
          <w:szCs w:val="32"/>
        </w:rPr>
        <w:t>提升国际传播效能。</w:t>
      </w:r>
    </w:p>
    <w:p w14:paraId="2A55B7E7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齐彬同志</w:t>
      </w:r>
      <w:r>
        <w:rPr>
          <w:rFonts w:hint="eastAsia" w:ascii="仿宋_GB2312" w:hAnsi="仿宋_GB2312" w:eastAsia="仿宋_GB2312" w:cs="仿宋_GB2312"/>
          <w:sz w:val="32"/>
          <w:szCs w:val="32"/>
        </w:rPr>
        <w:t>积极提升理论水平，在《新闻战线》等刊发理论文章，担任中宣部、教育部“中国新闻传播大讲堂”主讲人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长期专一的</w:t>
      </w:r>
      <w:r>
        <w:rPr>
          <w:rFonts w:hint="eastAsia" w:ascii="仿宋_GB2312" w:hAnsi="仿宋_GB2312" w:eastAsia="仿宋_GB2312" w:cs="仿宋_GB2312"/>
          <w:sz w:val="32"/>
          <w:szCs w:val="32"/>
        </w:rPr>
        <w:t>新闻工作经历，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使</w:t>
      </w:r>
      <w:r>
        <w:rPr>
          <w:rFonts w:hint="eastAsia" w:ascii="仿宋_GB2312" w:hAnsi="仿宋_GB2312" w:eastAsia="仿宋_GB2312" w:cs="仿宋_GB2312"/>
          <w:sz w:val="32"/>
          <w:szCs w:val="32"/>
        </w:rPr>
        <w:t>齐彬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同志不仅具备</w:t>
      </w:r>
      <w:r>
        <w:rPr>
          <w:rFonts w:hint="eastAsia" w:ascii="仿宋_GB2312" w:hAnsi="仿宋_GB2312" w:eastAsia="仿宋_GB2312" w:cs="仿宋_GB2312"/>
          <w:sz w:val="32"/>
          <w:szCs w:val="32"/>
        </w:rPr>
        <w:t>丰富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的</w:t>
      </w:r>
      <w:r>
        <w:rPr>
          <w:rFonts w:hint="eastAsia" w:ascii="仿宋_GB2312" w:hAnsi="仿宋_GB2312" w:eastAsia="仿宋_GB2312" w:cs="仿宋_GB2312"/>
          <w:sz w:val="32"/>
          <w:szCs w:val="32"/>
        </w:rPr>
        <w:t>一线采、编、策、播实操经验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而且</w:t>
      </w:r>
      <w:r>
        <w:rPr>
          <w:rFonts w:hint="eastAsia" w:ascii="仿宋_GB2312" w:hAnsi="仿宋_GB2312" w:eastAsia="仿宋_GB2312" w:cs="仿宋_GB2312"/>
          <w:sz w:val="32"/>
          <w:szCs w:val="32"/>
        </w:rPr>
        <w:t>能够带领团队破解新兴课题，是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一位</w:t>
      </w:r>
      <w:r>
        <w:rPr>
          <w:rFonts w:hint="eastAsia" w:ascii="仿宋_GB2312" w:hAnsi="仿宋_GB2312" w:eastAsia="仿宋_GB2312" w:cs="仿宋_GB2312"/>
          <w:sz w:val="32"/>
          <w:szCs w:val="32"/>
        </w:rPr>
        <w:t>兼具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理论与</w:t>
      </w:r>
      <w:r>
        <w:rPr>
          <w:rFonts w:hint="eastAsia" w:ascii="仿宋_GB2312" w:hAnsi="仿宋_GB2312" w:eastAsia="仿宋_GB2312" w:cs="仿宋_GB2312"/>
          <w:sz w:val="32"/>
          <w:szCs w:val="32"/>
        </w:rPr>
        <w:t>实务的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优秀新闻工作者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41D98C73">
      <w:pPr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4C3A8903">
      <w:pPr>
        <w:ind w:firstLine="0" w:firstLineChars="0"/>
        <w:jc w:val="left"/>
        <w:rPr>
          <w:rFonts w:hint="default" w:ascii="Times New Roman" w:hAnsi="Times New Roman" w:eastAsia="方正小标宋简体" w:cs="Times New Roman"/>
          <w:sz w:val="44"/>
          <w:szCs w:val="44"/>
          <w:lang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2098" w:right="1531" w:bottom="1984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4AEEE85-4979-4517-AD6C-CA90A784211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2" w:fontKey="{9108E824-D03F-4EFE-A683-CAEB76F3818C}"/>
  </w:font>
  <w:font w:name="方正小标宋简体">
    <w:altName w:val="方正舒体"/>
    <w:panose1 w:val="03000509000000000000"/>
    <w:charset w:val="86"/>
    <w:family w:val="auto"/>
    <w:pitch w:val="default"/>
    <w:sig w:usb0="00000000" w:usb1="00000000" w:usb2="00000000" w:usb3="00000000" w:csb0="00040000" w:csb1="00000000"/>
    <w:embedRegular r:id="rId3" w:fontKey="{3573719E-83A9-4875-B560-CC254161D896}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8AFE5BF6-4372-49C1-91A0-8AE44E7EA10B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552635"/>
      <w:docPartObj>
        <w:docPartGallery w:val="autotext"/>
      </w:docPartObj>
    </w:sdtPr>
    <w:sdtContent>
      <w:p w14:paraId="091DE8B3">
        <w:pPr>
          <w:pStyle w:val="3"/>
          <w:jc w:val="center"/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PAGE   \* MERGEFORMAT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lang w:val="zh-CN"/>
          </w:rPr>
          <w:t>1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 w14:paraId="4D0F4F5E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94354B2"/>
    <w:rsid w:val="001F01D0"/>
    <w:rsid w:val="004C1251"/>
    <w:rsid w:val="004D537D"/>
    <w:rsid w:val="007C387B"/>
    <w:rsid w:val="00AC4F21"/>
    <w:rsid w:val="00BA49FD"/>
    <w:rsid w:val="00CA03C4"/>
    <w:rsid w:val="00E32B2C"/>
    <w:rsid w:val="01D82EAC"/>
    <w:rsid w:val="07E00A84"/>
    <w:rsid w:val="08705211"/>
    <w:rsid w:val="0D3C5E18"/>
    <w:rsid w:val="0D480C56"/>
    <w:rsid w:val="0E7F0A3C"/>
    <w:rsid w:val="0F1B748F"/>
    <w:rsid w:val="139379A1"/>
    <w:rsid w:val="16E7745E"/>
    <w:rsid w:val="190C23A4"/>
    <w:rsid w:val="1A5415DB"/>
    <w:rsid w:val="1D882BCA"/>
    <w:rsid w:val="2357761C"/>
    <w:rsid w:val="26773BAB"/>
    <w:rsid w:val="281933FD"/>
    <w:rsid w:val="2C2319EB"/>
    <w:rsid w:val="31453EF7"/>
    <w:rsid w:val="3379269A"/>
    <w:rsid w:val="34D50630"/>
    <w:rsid w:val="38BF5725"/>
    <w:rsid w:val="3A06386E"/>
    <w:rsid w:val="3B7F1C4D"/>
    <w:rsid w:val="3F2C0BD3"/>
    <w:rsid w:val="46103C55"/>
    <w:rsid w:val="46BC0AA9"/>
    <w:rsid w:val="4C7641CE"/>
    <w:rsid w:val="503819D4"/>
    <w:rsid w:val="50490474"/>
    <w:rsid w:val="50CC27E1"/>
    <w:rsid w:val="532E34C2"/>
    <w:rsid w:val="58A651CB"/>
    <w:rsid w:val="5A2D5151"/>
    <w:rsid w:val="5BC56873"/>
    <w:rsid w:val="5CE93EA0"/>
    <w:rsid w:val="5D11058D"/>
    <w:rsid w:val="607E59FE"/>
    <w:rsid w:val="621F3FC9"/>
    <w:rsid w:val="66372DFF"/>
    <w:rsid w:val="694354B2"/>
    <w:rsid w:val="6C8E7EB1"/>
    <w:rsid w:val="6F7B5A75"/>
    <w:rsid w:val="73E9403A"/>
    <w:rsid w:val="758C7DD0"/>
    <w:rsid w:val="75BA2E02"/>
    <w:rsid w:val="76FA2719"/>
    <w:rsid w:val="77AE5C9A"/>
    <w:rsid w:val="7854565E"/>
    <w:rsid w:val="7CC442FF"/>
    <w:rsid w:val="7D622584"/>
    <w:rsid w:val="7E6A2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8">
    <w:name w:val="Strong"/>
    <w:basedOn w:val="7"/>
    <w:qFormat/>
    <w:uiPriority w:val="0"/>
    <w:rPr>
      <w:b/>
    </w:rPr>
  </w:style>
  <w:style w:type="character" w:customStyle="1" w:styleId="9">
    <w:name w:val="页眉 字符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批注框文本 字符"/>
    <w:basedOn w:val="7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98023bb0-fd3e-4282-93a0-3326c3d65bdb</errorID>
      <errorWord>》、《</errorWord>
      <group>L1_Punc</group>
      <groupName>标点问题</groupName>
      <ability>L2_Punc</ability>
      <abilityName>标点符号检查</abilityName>
      <candidateList>
        <item>》《</item>
      </candidateList>
      <explain>根据国标GB/T 15834-2011《标点符号用法》中的4.5.3.5节，标有引号的并列成分之间、标有书名号的并列成分之间通常不用顿号。如“《红楼梦》《三国演义》《西游记》《水浒传》，是我国长篇小说的四大名著”。</explain>
      <paraID>7053877C</paraID>
      <start>51</start>
      <end>56</end>
      <status>modified</status>
      <modifiedWord>》《</modifiedWord>
      <trackRevisions>true</trackRevisions>
    </reviewItem>
    <reviewItem>
      <errorID>69385888-b6a2-4d3e-9d26-b03b61abdefa</errorID>
      <errorWord>》、《</errorWord>
      <group>L1_Punc</group>
      <groupName>标点问题</groupName>
      <ability>L2_Punc</ability>
      <abilityName>标点符号检查</abilityName>
      <candidateList>
        <item>》《</item>
      </candidateList>
      <explain>根据国标GB/T 15834-2011《标点符号用法》中的4.5.3.5节，标有引号的并列成分之间、标有书名号的并列成分之间通常不用顿号。如“《红楼梦》《三国演义》《西游记》《水浒传》，是我国长篇小说的四大名著”。</explain>
      <paraID>7053877C</paraID>
      <start>63</start>
      <end>68</end>
      <status>modified</status>
      <modifiedWord>》《</modifiedWord>
      <trackRevisions>true</trackRevisions>
    </reviewItem>
    <reviewItem>
      <errorID>a15fdce0-77ff-47b1-ad9b-346b92e05163</errorID>
      <errorWord>》、《</errorWord>
      <group>L1_Punc</group>
      <groupName>标点问题</groupName>
      <ability>L2_Punc</ability>
      <abilityName>标点符号检查</abilityName>
      <candidateList>
        <item>》《</item>
      </candidateList>
      <explain>根据国标GB/T 15834-2011《标点符号用法》中的4.5.3.5节，标有引号的并列成分之间、标有书名号的并列成分之间通常不用顿号。如“《红楼梦》《三国演义》《西游记》《水浒传》，是我国长篇小说的四大名著”。</explain>
      <paraID>7053877C</paraID>
      <start>79</start>
      <end>84</end>
      <status>modified</status>
      <modifiedWord>》《</modifiedWord>
      <trackRevisions>true</trackRevisions>
    </reviewItem>
    <reviewItem>
      <errorID>2ede47a6-7827-4154-b822-520f3057f854</errorID>
      <errorWord>夜</errorWord>
      <group>L1_Word</group>
      <groupName>字词问题</groupName>
      <ability>L2_Typo</ability>
      <abilityName>字词错误</abilityName>
      <candidateList>
        <item>日</item>
      </candidateList>
      <explain/>
      <paraID>1B52BA97</paraID>
      <start>62</start>
      <end>63</end>
      <status>ignored</status>
      <modifiedWord/>
      <trackRevisions>false</trackRevisions>
    </reviewItem>
    <reviewItem>
      <errorID>2ac122aa-d17a-4ad5-92c8-9bd7fb4d1c90</errorID>
      <errorWord>委</errorWord>
      <group>L1_Word</group>
      <groupName>字词问题</groupName>
      <ability>L2_Typo</ability>
      <abilityName>字词错误</abilityName>
      <candidateList>
        <item>委会</item>
      </candidateList>
      <explain/>
      <paraID>49EF67D4</paraID>
      <start>85</start>
      <end>86</end>
      <status>ignored</status>
      <modifiedWord/>
      <trackRevisions>false</trackRevisions>
    </reviewItem>
    <reviewItem>
      <errorID>2d3e04f7-a9bb-4463-adcb-0f15b31be3a2</errorID>
      <errorWord>念</errorWord>
      <group>L1_Grammar</group>
      <groupName>语法问题</groupName>
      <ability>L2_Order</ability>
      <abilityName>语序不当</abilityName>
      <candidateList>
        <item>政</item>
      </candidateList>
      <explain>句子可能没有遵循时空、逻辑顺序，或者介词、关联词等位置不当。</explain>
      <paraID>2D4546DB</paraID>
      <start>108</start>
      <end>109</end>
      <status>modified</status>
      <modifiedWord>政</modifiedWord>
      <trackRevisions>true</trackRevisions>
    </reviewItem>
  </reviewItems>
  <config/>
</contractReview>
</file>

<file path=customXml/itemProps1.xml><?xml version="1.0" encoding="utf-8"?>
<ds:datastoreItem xmlns:ds="http://schemas.openxmlformats.org/officeDocument/2006/customXml" ds:itemID="{19c8d498-030f-4c12-a9dc-c97c737efa3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2616</Words>
  <Characters>2832</Characters>
  <Lines>22</Lines>
  <Paragraphs>6</Paragraphs>
  <TotalTime>49</TotalTime>
  <ScaleCrop>false</ScaleCrop>
  <LinksUpToDate>false</LinksUpToDate>
  <CharactersWithSpaces>2860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2026-04-23T09:22:00Z</dcterms:created>
  <dc:creator>齐彬</dc:creator>
  <cp:lastModifiedBy>王速超</cp:lastModifiedBy>
  <cp:lastPrinted>2026-04-23T09:54:00Z</cp:lastPrinted>
  <dcterms:modified xsi:type="dcterms:W3CDTF">2026-04-27T06:42:57Z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D450E4B751A04263A75956D51B05CF42_13</vt:lpwstr>
  </property>
  <property fmtid="{D5CDD505-2E9C-101B-9397-08002B2CF9AE}" pid="4" name="KSOTemplateDocerSaveRecord">
    <vt:lpwstr>eyJoZGlkIjoiOWRjZmMyNzY0Y2MzZDRkYjBmNzkzMmZjNzM3ZGEyNjMiLCJ1c2VySWQiOiI2MzYwODU4NDIifQ==</vt:lpwstr>
  </property>
</Properties>
</file>